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FEC5" w14:textId="77777777" w:rsidR="003F5C18" w:rsidRPr="001033AA" w:rsidRDefault="00830F8C" w:rsidP="001033AA">
      <w:pPr>
        <w:pStyle w:val="Title"/>
        <w:spacing w:before="4000"/>
      </w:pPr>
      <w:bookmarkStart w:id="0" w:name="构建工业知识新底座面向新质生产力的轨道交通标准数智化白皮书"/>
      <w:proofErr w:type="spellStart"/>
      <w:r w:rsidRPr="001033AA">
        <w:rPr>
          <w:rFonts w:hint="eastAsia"/>
        </w:rPr>
        <w:t>构建工业知识新底座</w:t>
      </w:r>
      <w:proofErr w:type="spellEnd"/>
    </w:p>
    <w:p w14:paraId="498F0A94" w14:textId="75E24ABC" w:rsidR="002E7792" w:rsidRPr="001033AA" w:rsidRDefault="00830F8C" w:rsidP="001033AA">
      <w:pPr>
        <w:pStyle w:val="Subtitle"/>
        <w:rPr>
          <w:lang w:eastAsia="zh-CN"/>
        </w:rPr>
      </w:pPr>
      <w:r w:rsidRPr="001033AA">
        <w:rPr>
          <w:rFonts w:hint="eastAsia"/>
          <w:lang w:eastAsia="zh-CN"/>
        </w:rPr>
        <w:t>面向“新质生产力”的轨道交通标准数智化白皮书</w:t>
      </w:r>
    </w:p>
    <w:p w14:paraId="0F95B7FF" w14:textId="30FA220B" w:rsidR="002E7792" w:rsidRPr="003F5C18" w:rsidRDefault="00830F8C" w:rsidP="003F5C18">
      <w:pPr>
        <w:pStyle w:val="Heading1"/>
        <w:rPr>
          <w:lang w:eastAsia="zh-CN"/>
        </w:rPr>
      </w:pPr>
      <w:bookmarkStart w:id="1" w:name="前言-foreword"/>
      <w:r w:rsidRPr="003F5C18">
        <w:rPr>
          <w:rFonts w:hint="eastAsia"/>
          <w:lang w:eastAsia="zh-CN"/>
        </w:rPr>
        <w:lastRenderedPageBreak/>
        <w:t>前言</w:t>
      </w:r>
    </w:p>
    <w:p w14:paraId="7DC05825" w14:textId="77777777" w:rsidR="002E7792" w:rsidRPr="003F5C18" w:rsidRDefault="00830F8C" w:rsidP="003F5C18">
      <w:pPr>
        <w:pStyle w:val="FirstParagraph"/>
        <w:rPr>
          <w:lang w:eastAsia="zh-CN"/>
        </w:rPr>
      </w:pPr>
      <w:r w:rsidRPr="003F5C18">
        <w:rPr>
          <w:rFonts w:hint="eastAsia"/>
          <w:lang w:eastAsia="zh-CN"/>
        </w:rPr>
        <w:t>当前，全球新一轮科技革命和产业变革深入发展，数字经济已成为重组全球要素资源、重塑全球经济结构、改变全球竞争格局的关键力量。在这一宏大背景下，数据作为继土地、劳动力、资本、技术之后的第五大生产要素，其战略地位日益凸显。对于作为高端装备制造“国家名片”的轨道交通行业而言，如何深度挖掘数据价值，培育以“高科技、高效能、高质量”为特征的新质生产力，已成为推动行业高质量发展的核心命题。</w:t>
      </w:r>
    </w:p>
    <w:p w14:paraId="57029194" w14:textId="77777777" w:rsidR="002E7792" w:rsidRPr="003F5C18" w:rsidRDefault="00830F8C" w:rsidP="003F5C18">
      <w:pPr>
        <w:pStyle w:val="BodyText"/>
        <w:rPr>
          <w:lang w:eastAsia="zh-CN"/>
        </w:rPr>
      </w:pPr>
      <w:r w:rsidRPr="003F5C18">
        <w:rPr>
          <w:rFonts w:hint="eastAsia"/>
          <w:lang w:eastAsia="zh-CN"/>
        </w:rPr>
        <w:t>中车集团在长期的自主研发、生产制造与全球化运营过程中，积累了涵盖国标（GB）、铁标（TB）、企标（Q/CRRC）以及国际标准（ISO/EN/UIC）在内的海量标准文档。这些标准不仅是工业生产的“法律准绳”，更是无数工程实践与技术创新的智慧结晶，蕴含着极高价值的隐性知识。然而，长期以来，受限于传统的信息化管理模式，这些核心资产多以非结构化的文档形式沉睡于存储介质中，面临着“存而不活、用而不畅”的困境，未能真正转化为驱动研发创新的生产要素。</w:t>
      </w:r>
    </w:p>
    <w:p w14:paraId="1897CAA3" w14:textId="19929824" w:rsidR="002E7792" w:rsidRPr="003F5C18" w:rsidRDefault="00830F8C" w:rsidP="003F5C18">
      <w:pPr>
        <w:pStyle w:val="BodyText"/>
        <w:rPr>
          <w:lang w:eastAsia="zh-CN"/>
        </w:rPr>
      </w:pPr>
      <w:r w:rsidRPr="003F5C18">
        <w:rPr>
          <w:rFonts w:hint="eastAsia"/>
          <w:lang w:eastAsia="zh-CN"/>
        </w:rPr>
        <w:t>随着大语言模型（LLM）带来的认知智能突破与知识图谱</w:t>
      </w:r>
      <w:r w:rsidR="003F5C18">
        <w:rPr>
          <w:rFonts w:hint="eastAsia"/>
          <w:lang w:eastAsia="zh-CN"/>
        </w:rPr>
        <w:t xml:space="preserve"> </w:t>
      </w:r>
      <w:r w:rsidRPr="003F5C18">
        <w:rPr>
          <w:rFonts w:hint="eastAsia"/>
          <w:lang w:eastAsia="zh-CN"/>
        </w:rPr>
        <w:t>（Knowledge</w:t>
      </w:r>
      <w:r w:rsidRPr="003F5C18">
        <w:rPr>
          <w:lang w:eastAsia="zh-CN"/>
        </w:rPr>
        <w:t xml:space="preserve"> </w:t>
      </w:r>
      <w:r w:rsidRPr="003F5C18">
        <w:rPr>
          <w:rFonts w:hint="eastAsia"/>
          <w:lang w:eastAsia="zh-CN"/>
        </w:rPr>
        <w:t>Graph</w:t>
      </w:r>
      <w:r w:rsidR="003F5C18">
        <w:rPr>
          <w:lang w:eastAsia="zh-CN"/>
        </w:rPr>
        <w:t xml:space="preserve"> </w:t>
      </w:r>
      <w:r w:rsidRPr="003F5C18">
        <w:rPr>
          <w:rFonts w:hint="eastAsia"/>
          <w:lang w:eastAsia="zh-CN"/>
        </w:rPr>
        <w:t>）</w:t>
      </w:r>
      <w:r w:rsidR="003F5C18">
        <w:rPr>
          <w:rFonts w:hint="eastAsia"/>
          <w:lang w:eastAsia="zh-CN"/>
        </w:rPr>
        <w:t xml:space="preserve"> </w:t>
      </w:r>
      <w:r w:rsidRPr="003F5C18">
        <w:rPr>
          <w:rFonts w:hint="eastAsia"/>
          <w:lang w:eastAsia="zh-CN"/>
        </w:rPr>
        <w:t>技术在逻辑推理领域的成熟，工业知识工程迎来了历史性的转型拐点。利用人工智能技术将静态的标准文档转化为动态的、可计算的“工业知识底座”，不仅是技术演进的必然趋势，更是企业实现数字化转型的必由之路。</w:t>
      </w:r>
    </w:p>
    <w:p w14:paraId="124589F6" w14:textId="77777777" w:rsidR="002E7792" w:rsidRPr="003F5C18" w:rsidRDefault="00830F8C" w:rsidP="003F5C18">
      <w:pPr>
        <w:pStyle w:val="BodyText"/>
        <w:rPr>
          <w:lang w:eastAsia="zh-CN"/>
        </w:rPr>
      </w:pPr>
      <w:r w:rsidRPr="003F5C18">
        <w:rPr>
          <w:rFonts w:hint="eastAsia"/>
          <w:lang w:eastAsia="zh-CN"/>
        </w:rPr>
        <w:t>本白皮书旨在探讨如何构建面向未来的“轨道交通标准数智化管理体系”。通过剖析当前行业标准管理的深层痛点，提出以“大模型+知识图谱”为技术内核的解决方案，旨在构建一个具备语义理解、逻辑推理与辅助决策能力的“工业认知引擎”，推动标准管理从单纯的“合规约束”向“正向设计赋能”跃升，为中国轨道交通装备的数字化、智能化与国际化发展提供坚实的知识基座。</w:t>
      </w:r>
    </w:p>
    <w:p w14:paraId="10CA656E" w14:textId="77777777" w:rsidR="002E7792" w:rsidRPr="003F5C18" w:rsidRDefault="00830F8C" w:rsidP="001033AA">
      <w:pPr>
        <w:pStyle w:val="Heading1"/>
        <w:rPr>
          <w:lang w:eastAsia="zh-CN"/>
        </w:rPr>
      </w:pPr>
      <w:bookmarkStart w:id="2" w:name="第一章-挑战与机遇行业标准管理的数字化转型拐点"/>
      <w:bookmarkEnd w:id="1"/>
      <w:r w:rsidRPr="003F5C18">
        <w:rPr>
          <w:rFonts w:hint="eastAsia"/>
          <w:lang w:eastAsia="zh-CN"/>
        </w:rPr>
        <w:lastRenderedPageBreak/>
        <w:t>第一章</w:t>
      </w:r>
      <w:r w:rsidRPr="003F5C18">
        <w:rPr>
          <w:lang w:eastAsia="zh-CN"/>
        </w:rPr>
        <w:t xml:space="preserve"> </w:t>
      </w:r>
      <w:r w:rsidRPr="003F5C18">
        <w:rPr>
          <w:rFonts w:hint="eastAsia"/>
          <w:lang w:eastAsia="zh-CN"/>
        </w:rPr>
        <w:t>挑战与机遇：行业标准管理的数字化转型拐点</w:t>
      </w:r>
    </w:p>
    <w:p w14:paraId="3FA1F63E" w14:textId="77777777" w:rsidR="002E7792" w:rsidRPr="003F5C18" w:rsidRDefault="00830F8C" w:rsidP="003F5C18">
      <w:pPr>
        <w:pStyle w:val="Heading3"/>
        <w:ind w:firstLine="454"/>
        <w:rPr>
          <w:rFonts w:ascii="FangSong" w:eastAsia="FangSong" w:hAnsi="FangSong"/>
          <w:lang w:eastAsia="zh-CN"/>
        </w:rPr>
      </w:pPr>
      <w:bookmarkStart w:id="3" w:name="资产沉睡之困非结构化数据的价值阻滞"/>
      <w:r w:rsidRPr="003F5C18">
        <w:rPr>
          <w:rFonts w:ascii="FangSong" w:eastAsia="FangSong" w:hAnsi="FangSong"/>
          <w:lang w:eastAsia="zh-CN"/>
        </w:rPr>
        <w:t xml:space="preserve">1.1 </w:t>
      </w:r>
      <w:r w:rsidRPr="003F5C18">
        <w:rPr>
          <w:rFonts w:ascii="FangSong" w:eastAsia="FangSong" w:hAnsi="FangSong" w:hint="eastAsia"/>
          <w:lang w:eastAsia="zh-CN"/>
        </w:rPr>
        <w:t>资产沉睡之困：非结构化数据的价值阻滞</w:t>
      </w:r>
    </w:p>
    <w:p w14:paraId="437074BA" w14:textId="77777777" w:rsidR="002E7792" w:rsidRPr="003F5C18" w:rsidRDefault="00830F8C" w:rsidP="003F5C18">
      <w:pPr>
        <w:pStyle w:val="FirstParagraph"/>
        <w:rPr>
          <w:lang w:eastAsia="zh-CN"/>
        </w:rPr>
      </w:pPr>
      <w:r w:rsidRPr="003F5C18">
        <w:rPr>
          <w:rFonts w:hint="eastAsia"/>
          <w:lang w:eastAsia="zh-CN"/>
        </w:rPr>
        <w:t>在轨道交通装备的全生命周期管理中，标准体系构成了其最底层的逻辑基石。然而，当前行业内普遍面临着严重的“数据资产沉睡”现象。尽管企业建立了完善的PDM/PLM系统，但绝大多数标准文件仍以PDF、Word等非结构化格式存储。这种存储方式本质上是对物理纸质文档的数字化搬运，而非真正意义上的数字化转型。</w:t>
      </w:r>
    </w:p>
    <w:p w14:paraId="4C3AD2FE" w14:textId="77777777" w:rsidR="002E7792" w:rsidRPr="003F5C18" w:rsidRDefault="00830F8C" w:rsidP="003F5C18">
      <w:pPr>
        <w:pStyle w:val="BodyText"/>
        <w:rPr>
          <w:lang w:eastAsia="zh-CN"/>
        </w:rPr>
      </w:pPr>
      <w:r w:rsidRPr="003F5C18">
        <w:rPr>
          <w:rFonts w:hint="eastAsia"/>
          <w:lang w:eastAsia="zh-CN"/>
        </w:rPr>
        <w:t>对于计算机系统而言，这些文档是无法被深入理解的“黑盒”；对于工程师而言，海量的文档意味着巨大的检索成本与认知负荷。在面对复杂系统设计时，关键的技术指标、试验参数往往分散在数千页的文档条款之中，数据的颗粒度过粗，导致知识无法被原子化地调用与复用。这种“死文档多，活数据少”的现状，使得标准资源无法像零部件一样被精准装配到研发流程中，严重阻碍了数据要素价值的释放，成为制约研发效率提升的隐性壁垒。</w:t>
      </w:r>
    </w:p>
    <w:p w14:paraId="07BD48CC" w14:textId="77777777" w:rsidR="002E7792" w:rsidRPr="003F5C18" w:rsidRDefault="00830F8C" w:rsidP="003F5C18">
      <w:pPr>
        <w:pStyle w:val="Heading3"/>
        <w:ind w:firstLine="454"/>
        <w:rPr>
          <w:rFonts w:ascii="FangSong" w:eastAsia="FangSong" w:hAnsi="FangSong"/>
          <w:lang w:eastAsia="zh-CN"/>
        </w:rPr>
      </w:pPr>
      <w:bookmarkStart w:id="4" w:name="关联断层之痛复杂系统下的合规风险蔓延"/>
      <w:bookmarkEnd w:id="3"/>
      <w:r w:rsidRPr="003F5C18">
        <w:rPr>
          <w:rFonts w:ascii="FangSong" w:eastAsia="FangSong" w:hAnsi="FangSong"/>
          <w:lang w:eastAsia="zh-CN"/>
        </w:rPr>
        <w:t xml:space="preserve">1.2 </w:t>
      </w:r>
      <w:r w:rsidRPr="003F5C18">
        <w:rPr>
          <w:rFonts w:ascii="FangSong" w:eastAsia="FangSong" w:hAnsi="FangSong" w:hint="eastAsia"/>
          <w:lang w:eastAsia="zh-CN"/>
        </w:rPr>
        <w:t>关联断层之痛：复杂系统下的合规风险蔓延</w:t>
      </w:r>
    </w:p>
    <w:p w14:paraId="039E6A84" w14:textId="77777777" w:rsidR="002E7792" w:rsidRPr="003F5C18" w:rsidRDefault="00830F8C" w:rsidP="003F5C18">
      <w:pPr>
        <w:pStyle w:val="FirstParagraph"/>
        <w:rPr>
          <w:lang w:eastAsia="zh-CN"/>
        </w:rPr>
      </w:pPr>
      <w:r w:rsidRPr="003F5C18">
        <w:rPr>
          <w:rFonts w:hint="eastAsia"/>
          <w:lang w:eastAsia="zh-CN"/>
        </w:rPr>
        <w:t>轨道交通装备是一项高度复杂的系统工程，涉及机械、电气、材料、控制等多学科交叉，其背后的标准体系同样错综复杂，存在着牵一发而动全身的耦合关系。然而，现有的管理模式往往导致研发设计、供应链管理与标准体系之间存在“逻辑断层”。</w:t>
      </w:r>
    </w:p>
    <w:p w14:paraId="6F690A77" w14:textId="77777777" w:rsidR="002E7792" w:rsidRPr="003F5C18" w:rsidRDefault="00830F8C" w:rsidP="003F5C18">
      <w:pPr>
        <w:pStyle w:val="BodyText"/>
        <w:rPr>
          <w:lang w:eastAsia="zh-CN"/>
        </w:rPr>
      </w:pPr>
      <w:r w:rsidRPr="003F5C18">
        <w:rPr>
          <w:rFonts w:hint="eastAsia"/>
          <w:lang w:eastAsia="zh-CN"/>
        </w:rPr>
        <w:t>在实际业务场景中，设计BOM（物料清单）、技术规格书与引用标准之间缺乏显性的数字化关联。当某项上游基础标准（如材料阻燃等级或焊接工艺规范）发生变更时，企业缺乏自动化的手段来快速评估其对在研车型、库存物料及供应商资质的冲击范围。这种依赖人工经验进行变更影响分析的传统模式，不仅效率低下，更极易因人为疏漏导致合规风险在供应链中蔓延。在极端情况下，细微的标准版本差异可能引发设计返工、批次性质量问题乃至巨额的海外项目违约风险，这种“关联断层”已成为质量与安全管理中的重大隐患。</w:t>
      </w:r>
    </w:p>
    <w:p w14:paraId="2BC36022" w14:textId="77777777" w:rsidR="002E7792" w:rsidRPr="003F5C18" w:rsidRDefault="00830F8C" w:rsidP="003F5C18">
      <w:pPr>
        <w:pStyle w:val="Heading3"/>
        <w:ind w:firstLine="454"/>
        <w:rPr>
          <w:rFonts w:ascii="FangSong" w:eastAsia="FangSong" w:hAnsi="FangSong"/>
          <w:lang w:eastAsia="zh-CN"/>
        </w:rPr>
      </w:pPr>
      <w:bookmarkStart w:id="5" w:name="经验传承之难隐性知识的数字化流失"/>
      <w:bookmarkEnd w:id="4"/>
      <w:r w:rsidRPr="003F5C18">
        <w:rPr>
          <w:rFonts w:ascii="FangSong" w:eastAsia="FangSong" w:hAnsi="FangSong"/>
          <w:lang w:eastAsia="zh-CN"/>
        </w:rPr>
        <w:lastRenderedPageBreak/>
        <w:t xml:space="preserve">1.3 </w:t>
      </w:r>
      <w:r w:rsidRPr="003F5C18">
        <w:rPr>
          <w:rFonts w:ascii="FangSong" w:eastAsia="FangSong" w:hAnsi="FangSong" w:hint="eastAsia"/>
          <w:lang w:eastAsia="zh-CN"/>
        </w:rPr>
        <w:t>经验传承之难：隐性知识的数字化流失</w:t>
      </w:r>
    </w:p>
    <w:p w14:paraId="014BB738" w14:textId="77777777" w:rsidR="002E7792" w:rsidRPr="003F5C18" w:rsidRDefault="00830F8C" w:rsidP="003F5C18">
      <w:pPr>
        <w:pStyle w:val="FirstParagraph"/>
        <w:rPr>
          <w:lang w:eastAsia="zh-CN"/>
        </w:rPr>
      </w:pPr>
      <w:r w:rsidRPr="003F5C18">
        <w:rPr>
          <w:rFonts w:hint="eastAsia"/>
          <w:lang w:eastAsia="zh-CN"/>
        </w:rPr>
        <w:t>作为典型的技术密集型行业，轨道交通领域的合规设计高度依赖资深专家的个人经验。许多关于“如何正确理解标准条款”、“如何在多重标准冲突中寻求最优解”以及“特定工况下的标准适用性剪裁”等高价值知识，往往隐存在资深工程师的头脑中，未能转化为企业可复用的显性数字资产。</w:t>
      </w:r>
    </w:p>
    <w:p w14:paraId="50C0A207" w14:textId="77777777" w:rsidR="002E7792" w:rsidRPr="003F5C18" w:rsidRDefault="00830F8C" w:rsidP="003F5C18">
      <w:pPr>
        <w:pStyle w:val="BodyText"/>
        <w:rPr>
          <w:lang w:eastAsia="zh-CN"/>
        </w:rPr>
      </w:pPr>
      <w:r w:rsidRPr="003F5C18">
        <w:rPr>
          <w:rFonts w:hint="eastAsia"/>
          <w:lang w:eastAsia="zh-CN"/>
        </w:rPr>
        <w:t>随着行业人才的新老交替，这种依赖“师徒制”口耳相传的知识传承模式正面临严峻挑战。新入职员工面对浩如烟海的标准文档，往往感到无所适从，查阅困难且容易误用。由于缺乏智能化的知识辅助工具，年轻工程师在设计初期难以快速掌握合规要求，导致试错成本居高不下。因此，如何将专家的隐性经验通过数字化手段固化下来，构建一个能够7x24小时提供专家级支持的“数字知识库”，成为保障企业技术积淀与人才梯队建设的迫切需求。</w:t>
      </w:r>
    </w:p>
    <w:p w14:paraId="0914D9B6" w14:textId="77777777" w:rsidR="002E7792" w:rsidRPr="003F5C18" w:rsidRDefault="00830F8C" w:rsidP="003F5C18">
      <w:pPr>
        <w:pStyle w:val="Heading3"/>
        <w:ind w:firstLine="454"/>
        <w:rPr>
          <w:rFonts w:ascii="FangSong" w:eastAsia="FangSong" w:hAnsi="FangSong"/>
          <w:lang w:eastAsia="zh-CN"/>
        </w:rPr>
      </w:pPr>
      <w:bookmarkStart w:id="6" w:name="技术变革机遇认知智能重塑工业知识范式"/>
      <w:bookmarkEnd w:id="5"/>
      <w:r w:rsidRPr="003F5C18">
        <w:rPr>
          <w:rFonts w:ascii="FangSong" w:eastAsia="FangSong" w:hAnsi="FangSong"/>
          <w:lang w:eastAsia="zh-CN"/>
        </w:rPr>
        <w:t xml:space="preserve">1.4 </w:t>
      </w:r>
      <w:r w:rsidRPr="003F5C18">
        <w:rPr>
          <w:rFonts w:ascii="FangSong" w:eastAsia="FangSong" w:hAnsi="FangSong" w:hint="eastAsia"/>
          <w:lang w:eastAsia="zh-CN"/>
        </w:rPr>
        <w:t>技术变革机遇：认知智能重塑工业知识范式</w:t>
      </w:r>
    </w:p>
    <w:p w14:paraId="7FF0E106" w14:textId="77777777" w:rsidR="002E7792" w:rsidRPr="003F5C18" w:rsidRDefault="00830F8C" w:rsidP="003F5C18">
      <w:pPr>
        <w:pStyle w:val="FirstParagraph"/>
        <w:rPr>
          <w:lang w:eastAsia="zh-CN"/>
        </w:rPr>
      </w:pPr>
      <w:r w:rsidRPr="003F5C18">
        <w:rPr>
          <w:rFonts w:hint="eastAsia"/>
          <w:lang w:eastAsia="zh-CN"/>
        </w:rPr>
        <w:t>尽管挑战重重，但技术的突飞猛进为破局提供了前所未有的机遇。近年来，以大语言模型（LLM）为代表的生成式人工智能技术展现出了惊人的自然语言理解与生成能力，为机器阅读和解析海量非结构化文本提供了可能；而知识图谱（Knowledge</w:t>
      </w:r>
      <w:r w:rsidRPr="003F5C18">
        <w:rPr>
          <w:lang w:eastAsia="zh-CN"/>
        </w:rPr>
        <w:t xml:space="preserve"> </w:t>
      </w:r>
      <w:r w:rsidRPr="003F5C18">
        <w:rPr>
          <w:rFonts w:hint="eastAsia"/>
          <w:lang w:eastAsia="zh-CN"/>
        </w:rPr>
        <w:t>Graph）技术则擅长处理复杂实体间的关联关系，能够为AI提供精确的逻辑事实与领域知识约束。</w:t>
      </w:r>
    </w:p>
    <w:p w14:paraId="56F58F13" w14:textId="77777777" w:rsidR="002E7792" w:rsidRPr="003F5C18" w:rsidRDefault="00830F8C" w:rsidP="003F5C18">
      <w:pPr>
        <w:pStyle w:val="BodyText"/>
        <w:rPr>
          <w:lang w:eastAsia="zh-CN"/>
        </w:rPr>
      </w:pPr>
      <w:r w:rsidRPr="003F5C18">
        <w:rPr>
          <w:rFonts w:hint="eastAsia"/>
          <w:lang w:eastAsia="zh-CN"/>
        </w:rPr>
        <w:t>这两种技术的深度融合，为工业标准管理带来了范式级的变革机遇：我们可以从单纯的“关键词检索”走向基于语义的“意图理解”，从静态的“文档浏览”走向动态的“逻辑推理”。通过构建“中车工业知识图谱”，我们能够将标准文档解构为由“实体-关系-属性”构成的语义网络，并结合大模型的泛化能力，实现标准条款与物理模型、设计参数的自动映射。这不仅意味着检索效率的指数级提升，更标志着计算机系统开始具备了辅助工程师进行合规审查、冲突检测乃至正向设计的初级“认知能力”。这一技术跃迁，将为中车打造数字时代的“工业大脑”提供核心动力。</w:t>
      </w:r>
    </w:p>
    <w:p w14:paraId="349B1591" w14:textId="77777777" w:rsidR="002E7792" w:rsidRPr="00830F8C" w:rsidRDefault="00830F8C" w:rsidP="00830F8C">
      <w:pPr>
        <w:pStyle w:val="Heading1"/>
        <w:rPr>
          <w:lang w:eastAsia="zh-CN"/>
        </w:rPr>
      </w:pPr>
      <w:bookmarkStart w:id="7" w:name="第二章-总体蓝图构建中车工业标准智脑"/>
      <w:bookmarkEnd w:id="0"/>
      <w:bookmarkEnd w:id="2"/>
      <w:bookmarkEnd w:id="6"/>
      <w:r w:rsidRPr="00830F8C">
        <w:rPr>
          <w:rFonts w:hint="eastAsia"/>
          <w:lang w:eastAsia="zh-CN"/>
        </w:rPr>
        <w:lastRenderedPageBreak/>
        <w:t>第二章</w:t>
      </w:r>
      <w:r w:rsidRPr="00830F8C">
        <w:rPr>
          <w:lang w:eastAsia="zh-CN"/>
        </w:rPr>
        <w:t xml:space="preserve"> </w:t>
      </w:r>
      <w:r w:rsidRPr="00830F8C">
        <w:rPr>
          <w:rFonts w:hint="eastAsia"/>
          <w:lang w:eastAsia="zh-CN"/>
        </w:rPr>
        <w:t>总体蓝图：构建中车工业“标准智脑”</w:t>
      </w:r>
    </w:p>
    <w:p w14:paraId="3C9722B5" w14:textId="77777777" w:rsidR="002E7792" w:rsidRPr="003F5C18" w:rsidRDefault="00830F8C" w:rsidP="003F5C18">
      <w:pPr>
        <w:pStyle w:val="Heading2"/>
        <w:ind w:firstLine="454"/>
        <w:rPr>
          <w:rFonts w:ascii="FangSong" w:eastAsia="FangSong" w:hAnsi="FangSong"/>
          <w:lang w:eastAsia="zh-CN"/>
        </w:rPr>
      </w:pPr>
      <w:bookmarkStart w:id="8" w:name="建设愿景打造工业级的认知与推理底座"/>
      <w:r w:rsidRPr="003F5C18">
        <w:rPr>
          <w:rFonts w:ascii="FangSong" w:eastAsia="FangSong" w:hAnsi="FangSong"/>
          <w:lang w:eastAsia="zh-CN"/>
        </w:rPr>
        <w:t xml:space="preserve">2.1 </w:t>
      </w:r>
      <w:r w:rsidRPr="003F5C18">
        <w:rPr>
          <w:rFonts w:ascii="FangSong" w:eastAsia="FangSong" w:hAnsi="FangSong" w:hint="eastAsia"/>
          <w:lang w:eastAsia="zh-CN"/>
        </w:rPr>
        <w:t>建设愿景：打造工业级的“认知与推理底座”</w:t>
      </w:r>
    </w:p>
    <w:p w14:paraId="0D1B5B17" w14:textId="77777777" w:rsidR="002E7792" w:rsidRPr="003F5C18" w:rsidRDefault="00830F8C" w:rsidP="003F5C18">
      <w:pPr>
        <w:pStyle w:val="FirstParagraph"/>
        <w:rPr>
          <w:lang w:eastAsia="zh-CN"/>
        </w:rPr>
      </w:pPr>
      <w:r w:rsidRPr="003F5C18">
        <w:rPr>
          <w:rFonts w:hint="eastAsia"/>
          <w:lang w:eastAsia="zh-CN"/>
        </w:rPr>
        <w:t>面对工业4.0时代的数字化浪潮，中车建立标准数智化体系的核心愿景，绝非仅仅是打造一个升级版的“数字图书馆”，而是要构建一个具备高度语义理解能力与逻辑推理能力的</w:t>
      </w:r>
      <w:r w:rsidRPr="003F5C18">
        <w:rPr>
          <w:rFonts w:hint="eastAsia"/>
          <w:b/>
          <w:bCs/>
          <w:lang w:eastAsia="zh-CN"/>
        </w:rPr>
        <w:t>“中车工业标准智脑”（CRRC</w:t>
      </w:r>
      <w:r w:rsidRPr="003F5C18">
        <w:rPr>
          <w:b/>
          <w:bCs/>
          <w:lang w:eastAsia="zh-CN"/>
        </w:rPr>
        <w:t xml:space="preserve"> Industrial Standard Intelligence </w:t>
      </w:r>
      <w:r w:rsidRPr="003F5C18">
        <w:rPr>
          <w:rFonts w:hint="eastAsia"/>
          <w:b/>
          <w:bCs/>
          <w:lang w:eastAsia="zh-CN"/>
        </w:rPr>
        <w:t>Brain）</w:t>
      </w:r>
      <w:r w:rsidRPr="003F5C18">
        <w:rPr>
          <w:lang w:eastAsia="zh-CN"/>
        </w:rPr>
        <w:t>。</w:t>
      </w:r>
    </w:p>
    <w:p w14:paraId="6D8232F5" w14:textId="77777777" w:rsidR="002E7792" w:rsidRPr="003F5C18" w:rsidRDefault="00830F8C" w:rsidP="003F5C18">
      <w:pPr>
        <w:pStyle w:val="BodyText"/>
        <w:rPr>
          <w:lang w:eastAsia="zh-CN"/>
        </w:rPr>
      </w:pPr>
      <w:r w:rsidRPr="003F5C18">
        <w:rPr>
          <w:rFonts w:hint="eastAsia"/>
          <w:lang w:eastAsia="zh-CN"/>
        </w:rPr>
        <w:t>这一蓝图的本质，是建立物理世界（装备实体）与数字世界（知识资产）之间的全息映射。我们致力于将原本静态、孤立的标准文档，转化为动态的、可计算的</w:t>
      </w:r>
      <w:r w:rsidRPr="003F5C18">
        <w:rPr>
          <w:rFonts w:hint="eastAsia"/>
          <w:b/>
          <w:bCs/>
          <w:lang w:eastAsia="zh-CN"/>
        </w:rPr>
        <w:t>知识图谱（Knowledge</w:t>
      </w:r>
      <w:r w:rsidRPr="003F5C18">
        <w:rPr>
          <w:b/>
          <w:bCs/>
          <w:lang w:eastAsia="zh-CN"/>
        </w:rPr>
        <w:t xml:space="preserve"> </w:t>
      </w:r>
      <w:r w:rsidRPr="003F5C18">
        <w:rPr>
          <w:rFonts w:hint="eastAsia"/>
          <w:b/>
          <w:bCs/>
          <w:lang w:eastAsia="zh-CN"/>
        </w:rPr>
        <w:t>Graph）</w:t>
      </w:r>
      <w:r w:rsidRPr="003F5C18">
        <w:rPr>
          <w:rFonts w:hint="eastAsia"/>
          <w:lang w:eastAsia="zh-CN"/>
        </w:rPr>
        <w:t>，并结合</w:t>
      </w:r>
      <w:r w:rsidRPr="003F5C18">
        <w:rPr>
          <w:rFonts w:hint="eastAsia"/>
          <w:b/>
          <w:bCs/>
          <w:lang w:eastAsia="zh-CN"/>
        </w:rPr>
        <w:t>大语言模型（LLM）</w:t>
      </w:r>
      <w:r w:rsidRPr="003F5C18">
        <w:rPr>
          <w:rFonts w:hint="eastAsia"/>
          <w:lang w:eastAsia="zh-CN"/>
        </w:rPr>
        <w:t>的通用认知能力，形成一个能够主动参与研发、制造、运维全流程的“虚拟总工程师”系统。该系统将作为中车数字底座的核心组件，实现从“数据存储”向“知识服务”的范式跨越，让标准数据真正成为驱动业务流转的智慧引擎。</w:t>
      </w:r>
    </w:p>
    <w:p w14:paraId="36E9C449" w14:textId="77777777" w:rsidR="002E7792" w:rsidRPr="003F5C18" w:rsidRDefault="00830F8C" w:rsidP="003F5C18">
      <w:pPr>
        <w:pStyle w:val="Heading2"/>
        <w:ind w:firstLine="454"/>
        <w:rPr>
          <w:rFonts w:ascii="FangSong" w:eastAsia="FangSong" w:hAnsi="FangSong"/>
          <w:lang w:eastAsia="zh-CN"/>
        </w:rPr>
      </w:pPr>
      <w:bookmarkStart w:id="9" w:name="核心理念从被动查询到主动赋能"/>
      <w:bookmarkEnd w:id="8"/>
      <w:r w:rsidRPr="003F5C18">
        <w:rPr>
          <w:rFonts w:ascii="FangSong" w:eastAsia="FangSong" w:hAnsi="FangSong"/>
          <w:lang w:eastAsia="zh-CN"/>
        </w:rPr>
        <w:t xml:space="preserve">2.2 </w:t>
      </w:r>
      <w:r w:rsidRPr="003F5C18">
        <w:rPr>
          <w:rFonts w:ascii="FangSong" w:eastAsia="FangSong" w:hAnsi="FangSong" w:hint="eastAsia"/>
          <w:lang w:eastAsia="zh-CN"/>
        </w:rPr>
        <w:t>核心理念：从被动查询到主动赋能</w:t>
      </w:r>
    </w:p>
    <w:p w14:paraId="411BF1EC" w14:textId="77777777" w:rsidR="002E7792" w:rsidRPr="003F5C18" w:rsidRDefault="00830F8C" w:rsidP="003F5C18">
      <w:pPr>
        <w:pStyle w:val="FirstParagraph"/>
        <w:rPr>
          <w:lang w:eastAsia="zh-CN"/>
        </w:rPr>
      </w:pPr>
      <w:r w:rsidRPr="003F5C18">
        <w:rPr>
          <w:rFonts w:hint="eastAsia"/>
          <w:lang w:eastAsia="zh-CN"/>
        </w:rPr>
        <w:t>为实现上述愿景，本系统的顶层设计遵循两大核心理念的转变，这也标志着标准管理从辅助性职能向生产性职能的进化：</w:t>
      </w:r>
    </w:p>
    <w:p w14:paraId="681CB68F" w14:textId="77777777" w:rsidR="002E7792" w:rsidRPr="003F5C18" w:rsidRDefault="00830F8C" w:rsidP="003F5C18">
      <w:pPr>
        <w:pStyle w:val="BodyText"/>
        <w:rPr>
          <w:lang w:eastAsia="zh-CN"/>
        </w:rPr>
      </w:pPr>
      <w:r w:rsidRPr="003F5C18">
        <w:rPr>
          <w:rFonts w:hint="eastAsia"/>
          <w:b/>
          <w:bCs/>
          <w:lang w:eastAsia="zh-CN"/>
        </w:rPr>
        <w:t>第一，从“人找标准”向“标准找人”的服务模式转变。</w:t>
      </w:r>
      <w:r w:rsidRPr="003F5C18">
        <w:rPr>
          <w:lang w:eastAsia="zh-CN"/>
        </w:rPr>
        <w:t xml:space="preserve"> </w:t>
      </w:r>
      <w:r w:rsidRPr="003F5C18">
        <w:rPr>
          <w:rFonts w:hint="eastAsia"/>
          <w:lang w:eastAsia="zh-CN"/>
        </w:rPr>
        <w:t>在传统模式下，工程师需要依靠关键词在海量文档中大海捞针。未来的“标准智脑”将具备上下文感知能力，能够根据用户的业务场景（如正在设计的车型部件）、角色权限（如总体设计师或工艺员）以及任务阶段，主动推送相关的标准条款、技术指标及变更预警。系统将把合适的知识，在合适的时间，精准地推送给合适的人，实现知识服务的“千人千面”。</w:t>
      </w:r>
    </w:p>
    <w:p w14:paraId="30948542" w14:textId="77777777" w:rsidR="002E7792" w:rsidRPr="003F5C18" w:rsidRDefault="00830F8C" w:rsidP="003F5C18">
      <w:pPr>
        <w:pStyle w:val="BodyText"/>
        <w:rPr>
          <w:lang w:eastAsia="zh-CN"/>
        </w:rPr>
      </w:pPr>
      <w:r w:rsidRPr="003F5C18">
        <w:rPr>
          <w:rFonts w:hint="eastAsia"/>
          <w:b/>
          <w:bCs/>
          <w:lang w:eastAsia="zh-CN"/>
        </w:rPr>
        <w:t>第二，从“事后合规”向“正向设计”的流程重构。</w:t>
      </w:r>
      <w:r w:rsidRPr="003F5C18">
        <w:rPr>
          <w:lang w:eastAsia="zh-CN"/>
        </w:rPr>
        <w:t xml:space="preserve"> </w:t>
      </w:r>
      <w:r w:rsidRPr="003F5C18">
        <w:rPr>
          <w:rFonts w:hint="eastAsia"/>
          <w:lang w:eastAsia="zh-CN"/>
        </w:rPr>
        <w:t>传统的合规性检查往往滞后于设计环节，导致“设计-校对-返工”的循环反复。本系统倡导“设计即合规”（Compliance</w:t>
      </w:r>
      <w:r w:rsidRPr="003F5C18">
        <w:rPr>
          <w:lang w:eastAsia="zh-CN"/>
        </w:rPr>
        <w:t xml:space="preserve"> by </w:t>
      </w:r>
      <w:r w:rsidRPr="003F5C18">
        <w:rPr>
          <w:rFonts w:hint="eastAsia"/>
          <w:lang w:eastAsia="zh-CN"/>
        </w:rPr>
        <w:t>Design）的理念，主张将标准约束前置。通过与MBSE（基于模型的系统工程）及CAD/PLM系统的深度集成，标准不再是事后的“质检尺”，而是设计伊始的“导航仪”，将合规要求直接转化为设计输入的边界约束，从源头上消除不合规风险。</w:t>
      </w:r>
    </w:p>
    <w:p w14:paraId="4CC911BD" w14:textId="77777777" w:rsidR="002E7792" w:rsidRPr="003F5C18" w:rsidRDefault="00830F8C" w:rsidP="003F5C18">
      <w:pPr>
        <w:pStyle w:val="Heading2"/>
        <w:ind w:firstLine="454"/>
        <w:rPr>
          <w:rFonts w:ascii="FangSong" w:eastAsia="FangSong" w:hAnsi="FangSong"/>
          <w:lang w:eastAsia="zh-CN"/>
        </w:rPr>
      </w:pPr>
      <w:bookmarkStart w:id="10" w:name="六维全域知识体系构建工业知识的语义网络"/>
      <w:bookmarkEnd w:id="9"/>
      <w:r w:rsidRPr="003F5C18">
        <w:rPr>
          <w:rFonts w:ascii="FangSong" w:eastAsia="FangSong" w:hAnsi="FangSong"/>
          <w:lang w:eastAsia="zh-CN"/>
        </w:rPr>
        <w:lastRenderedPageBreak/>
        <w:t xml:space="preserve">2.3 </w:t>
      </w:r>
      <w:r w:rsidRPr="003F5C18">
        <w:rPr>
          <w:rFonts w:ascii="FangSong" w:eastAsia="FangSong" w:hAnsi="FangSong" w:hint="eastAsia"/>
          <w:lang w:eastAsia="zh-CN"/>
        </w:rPr>
        <w:t>六维全域知识体系：构建工业知识的“语义网络”</w:t>
      </w:r>
    </w:p>
    <w:p w14:paraId="58BA548D" w14:textId="77777777" w:rsidR="002E7792" w:rsidRPr="003F5C18" w:rsidRDefault="00830F8C" w:rsidP="003F5C18">
      <w:pPr>
        <w:pStyle w:val="FirstParagraph"/>
        <w:rPr>
          <w:lang w:eastAsia="zh-CN"/>
        </w:rPr>
      </w:pPr>
      <w:r w:rsidRPr="003F5C18">
        <w:rPr>
          <w:rFonts w:hint="eastAsia"/>
          <w:lang w:eastAsia="zh-CN"/>
        </w:rPr>
        <w:t>为了支撑上述复杂的推理与应用，本系统突破了传统文档管理的单一维度，构建了涵盖六大核心要素的</w:t>
      </w:r>
      <w:r w:rsidRPr="003F5C18">
        <w:rPr>
          <w:rFonts w:hint="eastAsia"/>
          <w:b/>
          <w:bCs/>
          <w:lang w:eastAsia="zh-CN"/>
        </w:rPr>
        <w:t>“六维全域知识本体”</w:t>
      </w:r>
      <w:r w:rsidRPr="003F5C18">
        <w:rPr>
          <w:rFonts w:hint="eastAsia"/>
          <w:lang w:eastAsia="zh-CN"/>
        </w:rPr>
        <w:t>。这六个维度相互交织，共同构成了中车工业知识的语义网络：</w:t>
      </w:r>
    </w:p>
    <w:p w14:paraId="7F4A9DB4" w14:textId="77777777" w:rsidR="002E7792" w:rsidRPr="003F5C18" w:rsidRDefault="00830F8C" w:rsidP="003F5C18">
      <w:pPr>
        <w:pStyle w:val="Compact"/>
        <w:numPr>
          <w:ilvl w:val="0"/>
          <w:numId w:val="2"/>
        </w:numPr>
        <w:ind w:firstLine="454"/>
        <w:rPr>
          <w:lang w:eastAsia="zh-CN"/>
        </w:rPr>
      </w:pPr>
      <w:r w:rsidRPr="003F5C18">
        <w:rPr>
          <w:rFonts w:hint="eastAsia"/>
          <w:b/>
          <w:bCs/>
          <w:lang w:eastAsia="zh-CN"/>
        </w:rPr>
        <w:t>标准文档（Standards）：</w:t>
      </w:r>
      <w:r w:rsidRPr="003F5C18">
        <w:rPr>
          <w:lang w:eastAsia="zh-CN"/>
        </w:rPr>
        <w:t xml:space="preserve"> </w:t>
      </w:r>
      <w:r w:rsidRPr="003F5C18">
        <w:rPr>
          <w:rFonts w:hint="eastAsia"/>
          <w:lang w:eastAsia="zh-CN"/>
        </w:rPr>
        <w:t>知识的载体层。涵盖国标、铁标、企标及国际标准等非结构化文本，是图谱构建的数据源头。</w:t>
      </w:r>
    </w:p>
    <w:p w14:paraId="6C910596" w14:textId="77777777" w:rsidR="002E7792" w:rsidRPr="003F5C18" w:rsidRDefault="00830F8C" w:rsidP="003F5C18">
      <w:pPr>
        <w:pStyle w:val="Compact"/>
        <w:numPr>
          <w:ilvl w:val="0"/>
          <w:numId w:val="2"/>
        </w:numPr>
        <w:ind w:firstLine="454"/>
        <w:rPr>
          <w:lang w:eastAsia="zh-CN"/>
        </w:rPr>
      </w:pPr>
      <w:r w:rsidRPr="003F5C18">
        <w:rPr>
          <w:rFonts w:hint="eastAsia"/>
          <w:b/>
          <w:bCs/>
          <w:lang w:eastAsia="zh-CN"/>
        </w:rPr>
        <w:t>技术指标（Indicators）：</w:t>
      </w:r>
      <w:r w:rsidRPr="003F5C18">
        <w:rPr>
          <w:lang w:eastAsia="zh-CN"/>
        </w:rPr>
        <w:t xml:space="preserve"> </w:t>
      </w:r>
      <w:r w:rsidRPr="003F5C18">
        <w:rPr>
          <w:rFonts w:hint="eastAsia"/>
          <w:lang w:eastAsia="zh-CN"/>
        </w:rPr>
        <w:t>知识的原子层。从文档中抽取的、可量化的参数（如轴重、防火等级、公差范围），是机器理解标准的最小单元。</w:t>
      </w:r>
    </w:p>
    <w:p w14:paraId="12904DCC" w14:textId="77777777" w:rsidR="002E7792" w:rsidRPr="003F5C18" w:rsidRDefault="00830F8C" w:rsidP="003F5C18">
      <w:pPr>
        <w:pStyle w:val="Compact"/>
        <w:numPr>
          <w:ilvl w:val="0"/>
          <w:numId w:val="2"/>
        </w:numPr>
        <w:ind w:firstLine="454"/>
        <w:rPr>
          <w:lang w:eastAsia="zh-CN"/>
        </w:rPr>
      </w:pPr>
      <w:r w:rsidRPr="003F5C18">
        <w:rPr>
          <w:rFonts w:hint="eastAsia"/>
          <w:b/>
          <w:bCs/>
          <w:lang w:eastAsia="zh-CN"/>
        </w:rPr>
        <w:t>产品/系统（Products）：</w:t>
      </w:r>
      <w:r w:rsidRPr="003F5C18">
        <w:rPr>
          <w:lang w:eastAsia="zh-CN"/>
        </w:rPr>
        <w:t xml:space="preserve"> </w:t>
      </w:r>
      <w:r w:rsidRPr="003F5C18">
        <w:rPr>
          <w:rFonts w:hint="eastAsia"/>
          <w:lang w:eastAsia="zh-CN"/>
        </w:rPr>
        <w:t>物理实体层。通过BOM结构与MBSE模型，将标准指标具体挂载到从整车、系统到零部件的物理对象上，解决“标准管什么”的问题。</w:t>
      </w:r>
    </w:p>
    <w:p w14:paraId="450539CA" w14:textId="77777777" w:rsidR="002E7792" w:rsidRPr="003F5C18" w:rsidRDefault="00830F8C" w:rsidP="003F5C18">
      <w:pPr>
        <w:pStyle w:val="Compact"/>
        <w:numPr>
          <w:ilvl w:val="0"/>
          <w:numId w:val="2"/>
        </w:numPr>
        <w:ind w:firstLine="454"/>
        <w:rPr>
          <w:lang w:eastAsia="zh-CN"/>
        </w:rPr>
      </w:pPr>
      <w:r w:rsidRPr="003F5C18">
        <w:rPr>
          <w:rFonts w:hint="eastAsia"/>
          <w:b/>
          <w:bCs/>
          <w:lang w:eastAsia="zh-CN"/>
        </w:rPr>
        <w:t>产业主体（Entities）：</w:t>
      </w:r>
      <w:r w:rsidRPr="003F5C18">
        <w:rPr>
          <w:lang w:eastAsia="zh-CN"/>
        </w:rPr>
        <w:t xml:space="preserve"> </w:t>
      </w:r>
      <w:r w:rsidRPr="003F5C18">
        <w:rPr>
          <w:rFonts w:hint="eastAsia"/>
          <w:lang w:eastAsia="zh-CN"/>
        </w:rPr>
        <w:t>责任网络层。链接主机厂、供应商、检测机构等实体，明确标准执行的责任边界与供应链关系。</w:t>
      </w:r>
    </w:p>
    <w:p w14:paraId="7486DA70" w14:textId="77777777" w:rsidR="002E7792" w:rsidRPr="003F5C18" w:rsidRDefault="00830F8C" w:rsidP="003F5C18">
      <w:pPr>
        <w:pStyle w:val="Compact"/>
        <w:numPr>
          <w:ilvl w:val="0"/>
          <w:numId w:val="2"/>
        </w:numPr>
        <w:ind w:firstLine="454"/>
        <w:rPr>
          <w:lang w:eastAsia="zh-CN"/>
        </w:rPr>
      </w:pPr>
      <w:r w:rsidRPr="003F5C18">
        <w:rPr>
          <w:rFonts w:hint="eastAsia"/>
          <w:b/>
          <w:bCs/>
          <w:lang w:eastAsia="zh-CN"/>
        </w:rPr>
        <w:t>科研任务（R&amp;D</w:t>
      </w:r>
      <w:r w:rsidRPr="003F5C18">
        <w:rPr>
          <w:b/>
          <w:bCs/>
          <w:lang w:eastAsia="zh-CN"/>
        </w:rPr>
        <w:t xml:space="preserve"> </w:t>
      </w:r>
      <w:r w:rsidRPr="003F5C18">
        <w:rPr>
          <w:rFonts w:hint="eastAsia"/>
          <w:b/>
          <w:bCs/>
          <w:lang w:eastAsia="zh-CN"/>
        </w:rPr>
        <w:t>Tasks）：</w:t>
      </w:r>
      <w:r w:rsidRPr="003F5C18">
        <w:rPr>
          <w:lang w:eastAsia="zh-CN"/>
        </w:rPr>
        <w:t xml:space="preserve"> </w:t>
      </w:r>
      <w:r w:rsidRPr="003F5C18">
        <w:rPr>
          <w:rFonts w:hint="eastAsia"/>
          <w:lang w:eastAsia="zh-CN"/>
        </w:rPr>
        <w:t>创新源头层。关联专项课题、技改项目与技术论文，记录标准背后的技术来源与演进逻辑，实现“知其然亦知其所以然”。</w:t>
      </w:r>
    </w:p>
    <w:p w14:paraId="7476F5A4" w14:textId="77777777" w:rsidR="002E7792" w:rsidRPr="003F5C18" w:rsidRDefault="00830F8C" w:rsidP="003F5C18">
      <w:pPr>
        <w:pStyle w:val="Compact"/>
        <w:numPr>
          <w:ilvl w:val="0"/>
          <w:numId w:val="2"/>
        </w:numPr>
        <w:ind w:firstLine="454"/>
        <w:rPr>
          <w:lang w:eastAsia="zh-CN"/>
        </w:rPr>
      </w:pPr>
      <w:r w:rsidRPr="003F5C18">
        <w:rPr>
          <w:rFonts w:hint="eastAsia"/>
          <w:b/>
          <w:bCs/>
          <w:lang w:eastAsia="zh-CN"/>
        </w:rPr>
        <w:t>市场/法规（Regulations）：</w:t>
      </w:r>
      <w:r w:rsidRPr="003F5C18">
        <w:rPr>
          <w:lang w:eastAsia="zh-CN"/>
        </w:rPr>
        <w:t xml:space="preserve"> </w:t>
      </w:r>
      <w:r w:rsidRPr="003F5C18">
        <w:rPr>
          <w:rFonts w:hint="eastAsia"/>
          <w:lang w:eastAsia="zh-CN"/>
        </w:rPr>
        <w:t>外部约束层。纳入出口国法律法规、客户招标文件（Spec）及第三方认证要求，构建涵盖法律与商业规则的外部环境模型。</w:t>
      </w:r>
    </w:p>
    <w:p w14:paraId="12BA97A1" w14:textId="77777777" w:rsidR="002E7792" w:rsidRPr="003F5C18" w:rsidRDefault="00830F8C" w:rsidP="003F5C18">
      <w:pPr>
        <w:pStyle w:val="FirstParagraph"/>
        <w:rPr>
          <w:lang w:eastAsia="zh-CN"/>
        </w:rPr>
      </w:pPr>
      <w:r w:rsidRPr="003F5C18">
        <w:rPr>
          <w:rFonts w:hint="eastAsia"/>
          <w:lang w:eastAsia="zh-CN"/>
        </w:rPr>
        <w:t>通过这六维图谱的构建，系统实现了从“文本对文本”的浅层关联，向“文本对模型”、“知识对业务”的深层语义融合迈进。</w:t>
      </w:r>
    </w:p>
    <w:p w14:paraId="1B57C97E" w14:textId="77777777" w:rsidR="002E7792" w:rsidRPr="00830F8C" w:rsidRDefault="00830F8C" w:rsidP="00830F8C">
      <w:pPr>
        <w:pStyle w:val="Heading1"/>
        <w:rPr>
          <w:lang w:eastAsia="zh-CN"/>
        </w:rPr>
      </w:pPr>
      <w:bookmarkStart w:id="11" w:name="第三章-场景赋能数智化技术的创新应用"/>
      <w:bookmarkEnd w:id="7"/>
      <w:bookmarkEnd w:id="10"/>
      <w:r w:rsidRPr="00830F8C">
        <w:rPr>
          <w:rFonts w:hint="eastAsia"/>
          <w:lang w:eastAsia="zh-CN"/>
        </w:rPr>
        <w:lastRenderedPageBreak/>
        <w:t>第三章</w:t>
      </w:r>
      <w:r w:rsidRPr="00830F8C">
        <w:rPr>
          <w:lang w:eastAsia="zh-CN"/>
        </w:rPr>
        <w:t xml:space="preserve"> </w:t>
      </w:r>
      <w:r w:rsidRPr="00830F8C">
        <w:rPr>
          <w:rFonts w:hint="eastAsia"/>
          <w:lang w:eastAsia="zh-CN"/>
        </w:rPr>
        <w:t>场景赋能：数智化技术的创新应用</w:t>
      </w:r>
    </w:p>
    <w:p w14:paraId="11D99DA0" w14:textId="77777777" w:rsidR="002E7792" w:rsidRPr="003F5C18" w:rsidRDefault="00830F8C" w:rsidP="003F5C18">
      <w:pPr>
        <w:pStyle w:val="Heading2"/>
        <w:ind w:firstLine="454"/>
        <w:rPr>
          <w:rFonts w:ascii="FangSong" w:eastAsia="FangSong" w:hAnsi="FangSong"/>
          <w:lang w:eastAsia="zh-CN"/>
        </w:rPr>
      </w:pPr>
      <w:bookmarkStart w:id="12" w:name="研发设计侧智能伴随与辅助决策"/>
      <w:r w:rsidRPr="003F5C18">
        <w:rPr>
          <w:rFonts w:ascii="FangSong" w:eastAsia="FangSong" w:hAnsi="FangSong"/>
          <w:lang w:eastAsia="zh-CN"/>
        </w:rPr>
        <w:t xml:space="preserve">3.1 </w:t>
      </w:r>
      <w:r w:rsidRPr="003F5C18">
        <w:rPr>
          <w:rFonts w:ascii="FangSong" w:eastAsia="FangSong" w:hAnsi="FangSong" w:hint="eastAsia"/>
          <w:lang w:eastAsia="zh-CN"/>
        </w:rPr>
        <w:t>研发设计侧：智能伴随与辅助决策</w:t>
      </w:r>
    </w:p>
    <w:p w14:paraId="6480B51A" w14:textId="77777777" w:rsidR="002E7792" w:rsidRPr="003F5C18" w:rsidRDefault="00830F8C" w:rsidP="003F5C18">
      <w:pPr>
        <w:pStyle w:val="FirstParagraph"/>
        <w:rPr>
          <w:lang w:eastAsia="zh-CN"/>
        </w:rPr>
      </w:pPr>
      <w:r w:rsidRPr="003F5C18">
        <w:rPr>
          <w:rFonts w:hint="eastAsia"/>
          <w:lang w:eastAsia="zh-CN"/>
        </w:rPr>
        <w:t>研发设计是标准应用最密集、也是产生价值最核心的环节。“标准智脑”通过深度嵌入设计工具链，为工程师提供伴随式的智能辅助：</w:t>
      </w:r>
    </w:p>
    <w:p w14:paraId="38B08634" w14:textId="77777777" w:rsidR="002E7792" w:rsidRPr="003F5C18" w:rsidRDefault="00830F8C" w:rsidP="003F5C18">
      <w:pPr>
        <w:pStyle w:val="Compact"/>
        <w:numPr>
          <w:ilvl w:val="0"/>
          <w:numId w:val="3"/>
        </w:numPr>
        <w:ind w:firstLine="454"/>
        <w:rPr>
          <w:lang w:eastAsia="zh-CN"/>
        </w:rPr>
      </w:pPr>
      <w:r w:rsidRPr="003F5C18">
        <w:rPr>
          <w:rFonts w:hint="eastAsia"/>
          <w:b/>
          <w:bCs/>
          <w:lang w:eastAsia="zh-CN"/>
        </w:rPr>
        <w:t>指标级参数化驱动：</w:t>
      </w:r>
      <w:r w:rsidRPr="003F5C18">
        <w:rPr>
          <w:lang w:eastAsia="zh-CN"/>
        </w:rPr>
        <w:t xml:space="preserve"> </w:t>
      </w:r>
      <w:r w:rsidRPr="003F5C18">
        <w:rPr>
          <w:rFonts w:hint="eastAsia"/>
          <w:lang w:eastAsia="zh-CN"/>
        </w:rPr>
        <w:t>利用大模型的信息抽取能力，系统能够自动从海量PDF中解析出关键技术参数，并将其结构化为可被CAD/PLM系统读取的数值约束。当工程师在设计软件中定义某一部件时，系统能自动弹出相关的标准参数范围（如EN</w:t>
      </w:r>
      <w:r w:rsidRPr="003F5C18">
        <w:rPr>
          <w:lang w:eastAsia="zh-CN"/>
        </w:rPr>
        <w:t xml:space="preserve"> </w:t>
      </w:r>
      <w:r w:rsidRPr="003F5C18">
        <w:rPr>
          <w:rFonts w:hint="eastAsia"/>
          <w:lang w:eastAsia="zh-CN"/>
        </w:rPr>
        <w:t>15227标准下的吸能行程要求），并在参数超限时实时报警，真正实现“设计过程的防呆防错”。</w:t>
      </w:r>
    </w:p>
    <w:p w14:paraId="671957F9" w14:textId="77777777" w:rsidR="002E7792" w:rsidRPr="003F5C18" w:rsidRDefault="00830F8C" w:rsidP="003F5C18">
      <w:pPr>
        <w:pStyle w:val="Compact"/>
        <w:numPr>
          <w:ilvl w:val="0"/>
          <w:numId w:val="3"/>
        </w:numPr>
        <w:ind w:firstLine="454"/>
        <w:rPr>
          <w:lang w:eastAsia="zh-CN"/>
        </w:rPr>
      </w:pPr>
      <w:r w:rsidRPr="003F5C18">
        <w:rPr>
          <w:rFonts w:hint="eastAsia"/>
          <w:b/>
          <w:bCs/>
          <w:lang w:eastAsia="zh-CN"/>
        </w:rPr>
        <w:t>标准合规智能体（Compliance</w:t>
      </w:r>
      <w:r w:rsidRPr="003F5C18">
        <w:rPr>
          <w:b/>
          <w:bCs/>
          <w:lang w:eastAsia="zh-CN"/>
        </w:rPr>
        <w:t xml:space="preserve"> </w:t>
      </w:r>
      <w:r w:rsidRPr="003F5C18">
        <w:rPr>
          <w:rFonts w:hint="eastAsia"/>
          <w:b/>
          <w:bCs/>
          <w:lang w:eastAsia="zh-CN"/>
        </w:rPr>
        <w:t>Agent）：</w:t>
      </w:r>
      <w:r w:rsidRPr="003F5C18">
        <w:rPr>
          <w:lang w:eastAsia="zh-CN"/>
        </w:rPr>
        <w:t xml:space="preserve"> </w:t>
      </w:r>
      <w:r w:rsidRPr="003F5C18">
        <w:rPr>
          <w:rFonts w:hint="eastAsia"/>
          <w:lang w:eastAsia="zh-CN"/>
        </w:rPr>
        <w:t>我们引入了Agentic</w:t>
      </w:r>
      <w:r w:rsidRPr="003F5C18">
        <w:rPr>
          <w:lang w:eastAsia="zh-CN"/>
        </w:rPr>
        <w:t xml:space="preserve"> </w:t>
      </w:r>
      <w:r w:rsidRPr="003F5C18">
        <w:rPr>
          <w:rFonts w:hint="eastAsia"/>
          <w:lang w:eastAsia="zh-CN"/>
        </w:rPr>
        <w:t>AI（代理式人工智能）技术，构建了具备自主规划能力的合规审查智能体。在设计评审阶段，用户无需逐条核对，只需下达“基于TB/T</w:t>
      </w:r>
      <w:r w:rsidRPr="003F5C18">
        <w:rPr>
          <w:lang w:eastAsia="zh-CN"/>
        </w:rPr>
        <w:t xml:space="preserve"> </w:t>
      </w:r>
      <w:r w:rsidRPr="003F5C18">
        <w:rPr>
          <w:rFonts w:hint="eastAsia"/>
          <w:lang w:eastAsia="zh-CN"/>
        </w:rPr>
        <w:t>3139标准审查当前车内空气质量设计方案”的指令，Agent即可自动调取BOM材料清单与实验室数据，进行逻辑推理与比对，并生成包含引用条款依据的审查报告，大幅降低了人工审查的错漏率。</w:t>
      </w:r>
    </w:p>
    <w:p w14:paraId="5250D88D" w14:textId="77777777" w:rsidR="002E7792" w:rsidRPr="003F5C18" w:rsidRDefault="00830F8C" w:rsidP="003F5C18">
      <w:pPr>
        <w:pStyle w:val="Heading2"/>
        <w:ind w:firstLine="454"/>
        <w:rPr>
          <w:rFonts w:ascii="FangSong" w:eastAsia="FangSong" w:hAnsi="FangSong"/>
          <w:lang w:eastAsia="zh-CN"/>
        </w:rPr>
      </w:pPr>
      <w:bookmarkStart w:id="13" w:name="全球竞标侧国际标准对齐与互认"/>
      <w:bookmarkEnd w:id="12"/>
      <w:r w:rsidRPr="003F5C18">
        <w:rPr>
          <w:rFonts w:ascii="FangSong" w:eastAsia="FangSong" w:hAnsi="FangSong"/>
          <w:lang w:eastAsia="zh-CN"/>
        </w:rPr>
        <w:t xml:space="preserve">3.2 </w:t>
      </w:r>
      <w:r w:rsidRPr="003F5C18">
        <w:rPr>
          <w:rFonts w:ascii="FangSong" w:eastAsia="FangSong" w:hAnsi="FangSong" w:hint="eastAsia"/>
          <w:lang w:eastAsia="zh-CN"/>
        </w:rPr>
        <w:t>全球竞标侧：国际标准对齐与互认</w:t>
      </w:r>
    </w:p>
    <w:p w14:paraId="0290850C" w14:textId="77777777" w:rsidR="002E7792" w:rsidRPr="003F5C18" w:rsidRDefault="00830F8C" w:rsidP="003F5C18">
      <w:pPr>
        <w:pStyle w:val="FirstParagraph"/>
        <w:rPr>
          <w:lang w:eastAsia="zh-CN"/>
        </w:rPr>
      </w:pPr>
      <w:r w:rsidRPr="003F5C18">
        <w:rPr>
          <w:rFonts w:hint="eastAsia"/>
          <w:lang w:eastAsia="zh-CN"/>
        </w:rPr>
        <w:t>在“一带一路”倡议下，中车产品的出海步伐加快，面临着复杂的国际技术壁垒与法规差异。“标准智脑”将成为支持全球化战略的技术外交平台：</w:t>
      </w:r>
    </w:p>
    <w:p w14:paraId="7D4CDF71" w14:textId="77777777" w:rsidR="002E7792" w:rsidRPr="003F5C18" w:rsidRDefault="00830F8C" w:rsidP="003F5C18">
      <w:pPr>
        <w:pStyle w:val="Compact"/>
        <w:numPr>
          <w:ilvl w:val="0"/>
          <w:numId w:val="4"/>
        </w:numPr>
        <w:ind w:firstLine="454"/>
        <w:rPr>
          <w:lang w:eastAsia="zh-CN"/>
        </w:rPr>
      </w:pPr>
      <w:r w:rsidRPr="003F5C18">
        <w:rPr>
          <w:rFonts w:hint="eastAsia"/>
          <w:b/>
          <w:bCs/>
          <w:lang w:eastAsia="zh-CN"/>
        </w:rPr>
        <w:t>跨体系标准映射：</w:t>
      </w:r>
      <w:r w:rsidRPr="003F5C18">
        <w:rPr>
          <w:lang w:eastAsia="zh-CN"/>
        </w:rPr>
        <w:t xml:space="preserve"> </w:t>
      </w:r>
      <w:r w:rsidRPr="003F5C18">
        <w:rPr>
          <w:rFonts w:hint="eastAsia"/>
          <w:lang w:eastAsia="zh-CN"/>
        </w:rPr>
        <w:t>系统通过语义相似度计算与知识图谱推理，自动构建了GB（中国标准）与ISO/EN/UIC（国际/欧洲/国际铁盟标准）之间的条款级映射网络。这使得技术团队能够快速厘清国内外标准的差异点——哪些指标是等效的，哪些是国标更严，哪些是欧标特有。</w:t>
      </w:r>
    </w:p>
    <w:p w14:paraId="0924FA34" w14:textId="77777777" w:rsidR="002E7792" w:rsidRPr="003F5C18" w:rsidRDefault="00830F8C" w:rsidP="003F5C18">
      <w:pPr>
        <w:pStyle w:val="Compact"/>
        <w:numPr>
          <w:ilvl w:val="0"/>
          <w:numId w:val="4"/>
        </w:numPr>
        <w:ind w:firstLine="454"/>
        <w:rPr>
          <w:lang w:eastAsia="zh-CN"/>
        </w:rPr>
      </w:pPr>
      <w:r w:rsidRPr="003F5C18">
        <w:rPr>
          <w:rFonts w:hint="eastAsia"/>
          <w:b/>
          <w:bCs/>
          <w:lang w:eastAsia="zh-CN"/>
        </w:rPr>
        <w:t>法规差异快速分析：</w:t>
      </w:r>
      <w:r w:rsidRPr="003F5C18">
        <w:rPr>
          <w:lang w:eastAsia="zh-CN"/>
        </w:rPr>
        <w:t xml:space="preserve"> </w:t>
      </w:r>
      <w:r w:rsidRPr="003F5C18">
        <w:rPr>
          <w:rFonts w:hint="eastAsia"/>
          <w:lang w:eastAsia="zh-CN"/>
        </w:rPr>
        <w:t>在海外项目竞标阶段，面对数千页的外文技术规格书，系统能迅速生成《法规差异性分析报告》。它不仅能识别出显性的参数冲突，还能挖掘出因测试方法、环境条件不同而导致的隐性技术壁垒。这种能力将极大地缩短</w:t>
      </w:r>
      <w:r w:rsidRPr="003F5C18">
        <w:rPr>
          <w:rFonts w:hint="eastAsia"/>
          <w:lang w:eastAsia="zh-CN"/>
        </w:rPr>
        <w:lastRenderedPageBreak/>
        <w:t>竞标技术准备周期，为中车在国际谈判中争取技术话语权提供数据支撑，助力实现从“适应标准”到“驾驭标准”的转变。</w:t>
      </w:r>
    </w:p>
    <w:p w14:paraId="6A9F4294" w14:textId="77777777" w:rsidR="002E7792" w:rsidRPr="003F5C18" w:rsidRDefault="00830F8C" w:rsidP="003F5C18">
      <w:pPr>
        <w:pStyle w:val="Heading2"/>
        <w:ind w:firstLine="454"/>
        <w:rPr>
          <w:rFonts w:ascii="FangSong" w:eastAsia="FangSong" w:hAnsi="FangSong"/>
          <w:lang w:eastAsia="zh-CN"/>
        </w:rPr>
      </w:pPr>
      <w:bookmarkStart w:id="14" w:name="质量与供应链侧变更风险的精准阻断"/>
      <w:bookmarkEnd w:id="13"/>
      <w:r w:rsidRPr="003F5C18">
        <w:rPr>
          <w:rFonts w:ascii="FangSong" w:eastAsia="FangSong" w:hAnsi="FangSong"/>
          <w:lang w:eastAsia="zh-CN"/>
        </w:rPr>
        <w:t xml:space="preserve">3.3 </w:t>
      </w:r>
      <w:r w:rsidRPr="003F5C18">
        <w:rPr>
          <w:rFonts w:ascii="FangSong" w:eastAsia="FangSong" w:hAnsi="FangSong" w:hint="eastAsia"/>
          <w:lang w:eastAsia="zh-CN"/>
        </w:rPr>
        <w:t>质量与供应链侧：变更风险的精准阻断</w:t>
      </w:r>
    </w:p>
    <w:p w14:paraId="7ACA0F9D" w14:textId="77777777" w:rsidR="002E7792" w:rsidRPr="003F5C18" w:rsidRDefault="00830F8C" w:rsidP="003F5C18">
      <w:pPr>
        <w:pStyle w:val="FirstParagraph"/>
        <w:rPr>
          <w:lang w:eastAsia="zh-CN"/>
        </w:rPr>
      </w:pPr>
      <w:r w:rsidRPr="003F5C18">
        <w:rPr>
          <w:rFonts w:hint="eastAsia"/>
          <w:lang w:eastAsia="zh-CN"/>
        </w:rPr>
        <w:t>标准变更管理是质量控制中的“深水区”。本系统利用图谱的路径搜索算法，彻底解决了变更影响分析不彻底的顽疾：</w:t>
      </w:r>
    </w:p>
    <w:p w14:paraId="34C5F0CC" w14:textId="77777777" w:rsidR="002E7792" w:rsidRPr="003F5C18" w:rsidRDefault="00830F8C" w:rsidP="003F5C18">
      <w:pPr>
        <w:pStyle w:val="Compact"/>
        <w:numPr>
          <w:ilvl w:val="0"/>
          <w:numId w:val="5"/>
        </w:numPr>
        <w:ind w:firstLine="454"/>
        <w:rPr>
          <w:lang w:eastAsia="zh-CN"/>
        </w:rPr>
      </w:pPr>
      <w:r w:rsidRPr="003F5C18">
        <w:rPr>
          <w:rFonts w:hint="eastAsia"/>
          <w:b/>
          <w:bCs/>
          <w:lang w:eastAsia="zh-CN"/>
        </w:rPr>
        <w:t>“蝴蝶效应”模拟推演：</w:t>
      </w:r>
      <w:r w:rsidRPr="003F5C18">
        <w:rPr>
          <w:lang w:eastAsia="zh-CN"/>
        </w:rPr>
        <w:t xml:space="preserve"> </w:t>
      </w:r>
      <w:r w:rsidRPr="003F5C18">
        <w:rPr>
          <w:rFonts w:hint="eastAsia"/>
          <w:lang w:eastAsia="zh-CN"/>
        </w:rPr>
        <w:t>当某项基础材料标准（如钢材牌号标准）发生修订时，系统不再是简单地通知所有用户，而是基于图谱关系进行深度穿透分析。它能自动推演出该变更将波及哪些具体型号的转向架、影响哪些库存物料的可用性、涉及哪些供应商的生产资质，甚至关联到正在进行的型式试验项目。</w:t>
      </w:r>
    </w:p>
    <w:p w14:paraId="28B39834" w14:textId="77777777" w:rsidR="002E7792" w:rsidRPr="003F5C18" w:rsidRDefault="00830F8C" w:rsidP="003F5C18">
      <w:pPr>
        <w:pStyle w:val="Compact"/>
        <w:numPr>
          <w:ilvl w:val="0"/>
          <w:numId w:val="5"/>
        </w:numPr>
        <w:ind w:firstLine="454"/>
        <w:rPr>
          <w:lang w:eastAsia="zh-CN"/>
        </w:rPr>
      </w:pPr>
      <w:r w:rsidRPr="003F5C18">
        <w:rPr>
          <w:rFonts w:hint="eastAsia"/>
          <w:b/>
          <w:bCs/>
          <w:lang w:eastAsia="zh-CN"/>
        </w:rPr>
        <w:t>多源冲突检测雷达：</w:t>
      </w:r>
      <w:r w:rsidRPr="003F5C18">
        <w:rPr>
          <w:lang w:eastAsia="zh-CN"/>
        </w:rPr>
        <w:t xml:space="preserve"> </w:t>
      </w:r>
      <w:r w:rsidRPr="003F5C18">
        <w:rPr>
          <w:rFonts w:hint="eastAsia"/>
          <w:lang w:eastAsia="zh-CN"/>
        </w:rPr>
        <w:t>在多项目并行或引入新供应商时，系统能实时监测不同来源标准（如国标强制要求与客户定制要求）之间的潜在冲突。例如，当客户Spec要求的油漆厚度低于国标防腐强制红线时，系统会立即触发“冲突雷达”报警，并基于历史专家库提供推荐的解决方案或豁免申请建议，从而在供应链源头筑起一道智能化的质量防火墙。</w:t>
      </w:r>
    </w:p>
    <w:p w14:paraId="0CE2D16B" w14:textId="77777777" w:rsidR="002E7792" w:rsidRPr="00830F8C" w:rsidRDefault="00830F8C" w:rsidP="00830F8C">
      <w:pPr>
        <w:pStyle w:val="Heading1"/>
        <w:rPr>
          <w:lang w:eastAsia="zh-CN"/>
        </w:rPr>
      </w:pPr>
      <w:bookmarkStart w:id="15" w:name="第四章-技术底座安全可控的混合架构"/>
      <w:bookmarkEnd w:id="11"/>
      <w:bookmarkEnd w:id="14"/>
      <w:r w:rsidRPr="00830F8C">
        <w:rPr>
          <w:rFonts w:hint="eastAsia"/>
          <w:lang w:eastAsia="zh-CN"/>
        </w:rPr>
        <w:lastRenderedPageBreak/>
        <w:t>第四章</w:t>
      </w:r>
      <w:r w:rsidRPr="00830F8C">
        <w:rPr>
          <w:lang w:eastAsia="zh-CN"/>
        </w:rPr>
        <w:t xml:space="preserve"> </w:t>
      </w:r>
      <w:r w:rsidRPr="00830F8C">
        <w:rPr>
          <w:rFonts w:hint="eastAsia"/>
          <w:lang w:eastAsia="zh-CN"/>
        </w:rPr>
        <w:t>技术底座：安全可控的混合架构</w:t>
      </w:r>
    </w:p>
    <w:p w14:paraId="7488B721" w14:textId="77777777" w:rsidR="002E7792" w:rsidRPr="003F5C18" w:rsidRDefault="00830F8C" w:rsidP="003F5C18">
      <w:pPr>
        <w:pStyle w:val="Heading2"/>
        <w:ind w:firstLine="454"/>
        <w:rPr>
          <w:rFonts w:ascii="FangSong" w:eastAsia="FangSong" w:hAnsi="FangSong"/>
          <w:lang w:eastAsia="zh-CN"/>
        </w:rPr>
      </w:pPr>
      <w:bookmarkStart w:id="16" w:name="总体架构设计云边协同的防御纵深"/>
      <w:r w:rsidRPr="003F5C18">
        <w:rPr>
          <w:rFonts w:ascii="FangSong" w:eastAsia="FangSong" w:hAnsi="FangSong"/>
          <w:lang w:eastAsia="zh-CN"/>
        </w:rPr>
        <w:t xml:space="preserve">4.1 </w:t>
      </w:r>
      <w:r w:rsidRPr="003F5C18">
        <w:rPr>
          <w:rFonts w:ascii="FangSong" w:eastAsia="FangSong" w:hAnsi="FangSong" w:hint="eastAsia"/>
          <w:lang w:eastAsia="zh-CN"/>
        </w:rPr>
        <w:t>总体架构设计：云边协同的防御纵深</w:t>
      </w:r>
    </w:p>
    <w:p w14:paraId="3BE67535" w14:textId="77777777" w:rsidR="002E7792" w:rsidRPr="003F5C18" w:rsidRDefault="00830F8C" w:rsidP="003F5C18">
      <w:pPr>
        <w:pStyle w:val="FirstParagraph"/>
        <w:rPr>
          <w:lang w:eastAsia="zh-CN"/>
        </w:rPr>
      </w:pPr>
      <w:r w:rsidRPr="003F5C18">
        <w:rPr>
          <w:rFonts w:hint="eastAsia"/>
          <w:lang w:eastAsia="zh-CN"/>
        </w:rPr>
        <w:t>鉴于轨道交通行业数据的高度敏感性与业务场景的多样性，本系统的技术架构并未采用单一的公有云模式，而是构建了一套</w:t>
      </w:r>
      <w:r w:rsidRPr="003F5C18">
        <w:rPr>
          <w:rFonts w:hint="eastAsia"/>
          <w:b/>
          <w:bCs/>
          <w:lang w:eastAsia="zh-CN"/>
        </w:rPr>
        <w:t>“云-边-端”协同的混合部署架构</w:t>
      </w:r>
      <w:r w:rsidRPr="003F5C18">
        <w:rPr>
          <w:rFonts w:hint="eastAsia"/>
          <w:lang w:eastAsia="zh-CN"/>
        </w:rPr>
        <w:t>，旨在平衡算力需求与数据主权。</w:t>
      </w:r>
    </w:p>
    <w:p w14:paraId="132B54CA" w14:textId="77777777" w:rsidR="002E7792" w:rsidRPr="003F5C18" w:rsidRDefault="00830F8C" w:rsidP="003F5C18">
      <w:pPr>
        <w:pStyle w:val="BodyText"/>
        <w:rPr>
          <w:lang w:eastAsia="zh-CN"/>
        </w:rPr>
      </w:pPr>
      <w:r w:rsidRPr="003F5C18">
        <w:rPr>
          <w:rFonts w:hint="eastAsia"/>
          <w:lang w:eastAsia="zh-CN"/>
        </w:rPr>
        <w:t>该架构在逻辑上划分为三个层级：</w:t>
      </w:r>
      <w:r w:rsidRPr="003F5C18">
        <w:rPr>
          <w:rFonts w:hint="eastAsia"/>
          <w:b/>
          <w:bCs/>
          <w:lang w:eastAsia="zh-CN"/>
        </w:rPr>
        <w:t>云端</w:t>
      </w:r>
      <w:r w:rsidRPr="003F5C18">
        <w:rPr>
          <w:rFonts w:hint="eastAsia"/>
          <w:lang w:eastAsia="zh-CN"/>
        </w:rPr>
        <w:t>作为“公共知识枢纽”，部署通用大模型与非涉密标准库（如公开的ISO/GB标准），负责处理多语言翻译、通用语义理解等高算力消耗任务；</w:t>
      </w:r>
      <w:r w:rsidRPr="003F5C18">
        <w:rPr>
          <w:rFonts w:hint="eastAsia"/>
          <w:b/>
          <w:bCs/>
          <w:lang w:eastAsia="zh-CN"/>
        </w:rPr>
        <w:t>边端（企业私有域）</w:t>
      </w:r>
      <w:r w:rsidRPr="003F5C18">
        <w:rPr>
          <w:rFonts w:hint="eastAsia"/>
          <w:lang w:eastAsia="zh-CN"/>
        </w:rPr>
        <w:t>作为“核心推理中枢”，部署经过微调的行业专用小模型与涉密知识图谱，处理包含关键技术指标、BOM结构及核心工艺的敏感数据，确保核心资产“物理不出域”；</w:t>
      </w:r>
      <w:r w:rsidRPr="003F5C18">
        <w:rPr>
          <w:rFonts w:hint="eastAsia"/>
          <w:b/>
          <w:bCs/>
          <w:lang w:eastAsia="zh-CN"/>
        </w:rPr>
        <w:t>端侧（应用层）</w:t>
      </w:r>
      <w:r w:rsidRPr="003F5C18">
        <w:rPr>
          <w:rFonts w:hint="eastAsia"/>
          <w:lang w:eastAsia="zh-CN"/>
        </w:rPr>
        <w:t>则轻量化部署，通过加密通道与中枢交互，灵活嵌入PLM、CAD及移动办公终端。这种分层架构不仅构建了数据的防御纵深，更实现了“通用智能”与“专用知识”的高效耦合。</w:t>
      </w:r>
    </w:p>
    <w:p w14:paraId="00607765" w14:textId="77777777" w:rsidR="002E7792" w:rsidRPr="003F5C18" w:rsidRDefault="00830F8C" w:rsidP="003F5C18">
      <w:pPr>
        <w:pStyle w:val="Heading2"/>
        <w:ind w:firstLine="454"/>
        <w:rPr>
          <w:rFonts w:ascii="FangSong" w:eastAsia="FangSong" w:hAnsi="FangSong"/>
          <w:lang w:eastAsia="zh-CN"/>
        </w:rPr>
      </w:pPr>
      <w:bookmarkStart w:id="17" w:name="核心技术突破攻克工业认知的最后才一公里"/>
      <w:bookmarkEnd w:id="16"/>
      <w:r w:rsidRPr="003F5C18">
        <w:rPr>
          <w:rFonts w:ascii="FangSong" w:eastAsia="FangSong" w:hAnsi="FangSong"/>
          <w:lang w:eastAsia="zh-CN"/>
        </w:rPr>
        <w:t xml:space="preserve">4.2 </w:t>
      </w:r>
      <w:r w:rsidRPr="003F5C18">
        <w:rPr>
          <w:rFonts w:ascii="FangSong" w:eastAsia="FangSong" w:hAnsi="FangSong" w:hint="eastAsia"/>
          <w:lang w:eastAsia="zh-CN"/>
        </w:rPr>
        <w:t>核心技术突破：攻克工业认知的“最后才一公里”</w:t>
      </w:r>
    </w:p>
    <w:p w14:paraId="0FD0FF0A" w14:textId="77777777" w:rsidR="002E7792" w:rsidRPr="003F5C18" w:rsidRDefault="00830F8C" w:rsidP="00B859EB">
      <w:pPr>
        <w:pStyle w:val="BodyText"/>
        <w:rPr>
          <w:lang w:eastAsia="zh-CN"/>
        </w:rPr>
      </w:pPr>
      <w:r w:rsidRPr="003F5C18">
        <w:rPr>
          <w:rFonts w:hint="eastAsia"/>
          <w:lang w:eastAsia="zh-CN"/>
        </w:rPr>
        <w:t>为了让机器真正理解复杂的工业标准，本项目在算法层面实现了两大关键突破，解决了通用大模型在垂直领域落地的“水土不服”问题。</w:t>
      </w:r>
    </w:p>
    <w:p w14:paraId="5FD4CF97" w14:textId="77777777" w:rsidR="002E7792" w:rsidRPr="003F5C18" w:rsidRDefault="00830F8C" w:rsidP="00B859EB">
      <w:pPr>
        <w:pStyle w:val="BodyText"/>
        <w:rPr>
          <w:lang w:eastAsia="zh-CN"/>
        </w:rPr>
      </w:pPr>
      <w:r w:rsidRPr="003F5C18">
        <w:rPr>
          <w:rFonts w:hint="eastAsia"/>
          <w:b/>
          <w:bCs/>
          <w:lang w:eastAsia="zh-CN"/>
        </w:rPr>
        <w:t>第一，多模态异构数据解析技术（Multi-modal</w:t>
      </w:r>
      <w:r w:rsidRPr="003F5C18">
        <w:rPr>
          <w:b/>
          <w:bCs/>
          <w:lang w:eastAsia="zh-CN"/>
        </w:rPr>
        <w:t xml:space="preserve"> </w:t>
      </w:r>
      <w:r w:rsidRPr="003F5C18">
        <w:rPr>
          <w:rFonts w:hint="eastAsia"/>
          <w:b/>
          <w:bCs/>
          <w:lang w:eastAsia="zh-CN"/>
        </w:rPr>
        <w:t>Parsing）。</w:t>
      </w:r>
      <w:r w:rsidRPr="003F5C18">
        <w:rPr>
          <w:lang w:eastAsia="zh-CN"/>
        </w:rPr>
        <w:t xml:space="preserve"> </w:t>
      </w:r>
      <w:r w:rsidRPr="003F5C18">
        <w:rPr>
          <w:rFonts w:hint="eastAsia"/>
          <w:lang w:eastAsia="zh-CN"/>
        </w:rPr>
        <w:t>工业标准文档与普通文本的最大区别在于，其核心信息大量蕴含在复杂的工程图纸、装配示意图及数学公式中。系统集成了基于Transformer架构的视觉大模型与OCR技术，能够识别并还原PDF中的表格结构与跨页关系，更能理解工程制图中的几何拓扑关系，将“图纸中的零件”与“文本中的材质要求”建立语义连接，实现了对非结构化数据的全量信息提取。</w:t>
      </w:r>
    </w:p>
    <w:p w14:paraId="022CBB77" w14:textId="77777777" w:rsidR="002E7792" w:rsidRPr="003F5C18" w:rsidRDefault="00830F8C" w:rsidP="00B859EB">
      <w:pPr>
        <w:pStyle w:val="BodyText"/>
        <w:rPr>
          <w:lang w:eastAsia="zh-CN"/>
        </w:rPr>
      </w:pPr>
      <w:r w:rsidRPr="003F5C18">
        <w:rPr>
          <w:rFonts w:hint="eastAsia"/>
          <w:b/>
          <w:bCs/>
          <w:lang w:eastAsia="zh-CN"/>
        </w:rPr>
        <w:t>第二，基于图谱增强的检索生成技术（</w:t>
      </w:r>
      <w:proofErr w:type="spellStart"/>
      <w:r w:rsidRPr="003F5C18">
        <w:rPr>
          <w:rFonts w:hint="eastAsia"/>
          <w:b/>
          <w:bCs/>
          <w:lang w:eastAsia="zh-CN"/>
        </w:rPr>
        <w:t>GraphRAG</w:t>
      </w:r>
      <w:proofErr w:type="spellEnd"/>
      <w:r w:rsidRPr="003F5C18">
        <w:rPr>
          <w:rFonts w:hint="eastAsia"/>
          <w:b/>
          <w:bCs/>
          <w:lang w:eastAsia="zh-CN"/>
        </w:rPr>
        <w:t>）。</w:t>
      </w:r>
      <w:r w:rsidRPr="003F5C18">
        <w:rPr>
          <w:lang w:eastAsia="zh-CN"/>
        </w:rPr>
        <w:t xml:space="preserve"> </w:t>
      </w:r>
      <w:r w:rsidRPr="003F5C18">
        <w:rPr>
          <w:rFonts w:hint="eastAsia"/>
          <w:lang w:eastAsia="zh-CN"/>
        </w:rPr>
        <w:t>针对大模型普遍存在的“幻觉”问题（即一本正经地胡说八道），本系统引入了</w:t>
      </w:r>
      <w:proofErr w:type="spellStart"/>
      <w:r w:rsidRPr="003F5C18">
        <w:rPr>
          <w:rFonts w:hint="eastAsia"/>
          <w:lang w:eastAsia="zh-CN"/>
        </w:rPr>
        <w:t>GraphRAG</w:t>
      </w:r>
      <w:proofErr w:type="spellEnd"/>
      <w:r w:rsidRPr="003F5C18">
        <w:rPr>
          <w:rFonts w:hint="eastAsia"/>
          <w:lang w:eastAsia="zh-CN"/>
        </w:rPr>
        <w:t>技术路线。在生成回答时，系统不仅依赖模型的参数记忆，更强制检索知识图谱中的确定性事实（Fact）。系统输出的</w:t>
      </w:r>
      <w:r w:rsidRPr="003F5C18">
        <w:rPr>
          <w:rFonts w:hint="eastAsia"/>
          <w:lang w:eastAsia="zh-CN"/>
        </w:rPr>
        <w:lastRenderedPageBreak/>
        <w:t>每一条建议、每一次合规判断，都会严格标注引用的标准条款出处（Citation），并支持点击溯源至原文。这种“有据可依”的生成机制，确保了工程应用所需的严谨性与确定性。</w:t>
      </w:r>
    </w:p>
    <w:p w14:paraId="09208798" w14:textId="77777777" w:rsidR="002E7792" w:rsidRPr="003F5C18" w:rsidRDefault="00830F8C" w:rsidP="003F5C18">
      <w:pPr>
        <w:pStyle w:val="Heading2"/>
        <w:ind w:firstLine="454"/>
        <w:rPr>
          <w:rFonts w:ascii="FangSong" w:eastAsia="FangSong" w:hAnsi="FangSong"/>
          <w:lang w:eastAsia="zh-CN"/>
        </w:rPr>
      </w:pPr>
      <w:bookmarkStart w:id="18" w:name="数据安全与主权构建知识的护城河"/>
      <w:bookmarkEnd w:id="17"/>
      <w:r w:rsidRPr="003F5C18">
        <w:rPr>
          <w:rFonts w:ascii="FangSong" w:eastAsia="FangSong" w:hAnsi="FangSong"/>
          <w:lang w:eastAsia="zh-CN"/>
        </w:rPr>
        <w:t xml:space="preserve">4.3 </w:t>
      </w:r>
      <w:r w:rsidRPr="003F5C18">
        <w:rPr>
          <w:rFonts w:ascii="FangSong" w:eastAsia="FangSong" w:hAnsi="FangSong" w:hint="eastAsia"/>
          <w:lang w:eastAsia="zh-CN"/>
        </w:rPr>
        <w:t>数据安全与主权：构建知识的“护城河”</w:t>
      </w:r>
    </w:p>
    <w:p w14:paraId="3FFE9103" w14:textId="77777777" w:rsidR="002E7792" w:rsidRPr="003F5C18" w:rsidRDefault="00830F8C" w:rsidP="00B859EB">
      <w:pPr>
        <w:pStyle w:val="BodyText"/>
        <w:rPr>
          <w:lang w:eastAsia="zh-CN"/>
        </w:rPr>
      </w:pPr>
      <w:r w:rsidRPr="003F5C18">
        <w:rPr>
          <w:rFonts w:hint="eastAsia"/>
          <w:lang w:eastAsia="zh-CN"/>
        </w:rPr>
        <w:t>在数智化转型过程中，数据安全被置于最高优先级。系统构建了多维度的安全治理体系：在</w:t>
      </w:r>
      <w:r w:rsidRPr="003F5C18">
        <w:rPr>
          <w:rFonts w:hint="eastAsia"/>
          <w:b/>
          <w:bCs/>
          <w:lang w:eastAsia="zh-CN"/>
        </w:rPr>
        <w:t>模型训练层面</w:t>
      </w:r>
      <w:r w:rsidRPr="003F5C18">
        <w:rPr>
          <w:rFonts w:hint="eastAsia"/>
          <w:lang w:eastAsia="zh-CN"/>
        </w:rPr>
        <w:t>，采用联邦学习（Federated</w:t>
      </w:r>
      <w:r w:rsidRPr="003F5C18">
        <w:rPr>
          <w:lang w:eastAsia="zh-CN"/>
        </w:rPr>
        <w:t xml:space="preserve"> </w:t>
      </w:r>
      <w:r w:rsidRPr="003F5C18">
        <w:rPr>
          <w:rFonts w:hint="eastAsia"/>
          <w:lang w:eastAsia="zh-CN"/>
        </w:rPr>
        <w:t>Learning）技术，使各分厂、各研究所能在不共享原始数据的前提下协同优化模型参数，打破数据孤岛的同时保护隐私；在</w:t>
      </w:r>
      <w:r w:rsidRPr="003F5C18">
        <w:rPr>
          <w:rFonts w:hint="eastAsia"/>
          <w:b/>
          <w:bCs/>
          <w:lang w:eastAsia="zh-CN"/>
        </w:rPr>
        <w:t>数据分级层面</w:t>
      </w:r>
      <w:r w:rsidRPr="003F5C18">
        <w:rPr>
          <w:rFonts w:hint="eastAsia"/>
          <w:lang w:eastAsia="zh-CN"/>
        </w:rPr>
        <w:t>，建立了严格的标签体系，对公开、内部、秘密、机密级数据实施颗粒度精细的访问控制（RBAC）；在</w:t>
      </w:r>
      <w:r w:rsidRPr="003F5C18">
        <w:rPr>
          <w:rFonts w:hint="eastAsia"/>
          <w:b/>
          <w:bCs/>
          <w:lang w:eastAsia="zh-CN"/>
        </w:rPr>
        <w:t>内容生成层面</w:t>
      </w:r>
      <w:r w:rsidRPr="003F5C18">
        <w:rPr>
          <w:rFonts w:hint="eastAsia"/>
          <w:lang w:eastAsia="zh-CN"/>
        </w:rPr>
        <w:t>，引入了“专家在环”（Human-in-the-loop）的审核机制，关键的合规结论必须经过人工专家的最终复核与反馈，这不仅是一道安全闸门，更是通过专家反馈不断强化模型能力的“强化学习”过程。</w:t>
      </w:r>
    </w:p>
    <w:p w14:paraId="240DF2CE" w14:textId="77777777" w:rsidR="002E7792" w:rsidRPr="00830F8C" w:rsidRDefault="00830F8C" w:rsidP="00830F8C">
      <w:pPr>
        <w:pStyle w:val="Heading1"/>
        <w:rPr>
          <w:lang w:eastAsia="zh-CN"/>
        </w:rPr>
      </w:pPr>
      <w:bookmarkStart w:id="19" w:name="第五章-价值与展望定义未来工业知识范式"/>
      <w:bookmarkEnd w:id="15"/>
      <w:bookmarkEnd w:id="18"/>
      <w:r w:rsidRPr="00830F8C">
        <w:rPr>
          <w:rFonts w:hint="eastAsia"/>
          <w:lang w:eastAsia="zh-CN"/>
        </w:rPr>
        <w:lastRenderedPageBreak/>
        <w:t>第五章</w:t>
      </w:r>
      <w:r w:rsidRPr="00830F8C">
        <w:rPr>
          <w:lang w:eastAsia="zh-CN"/>
        </w:rPr>
        <w:t xml:space="preserve"> </w:t>
      </w:r>
      <w:r w:rsidRPr="00830F8C">
        <w:rPr>
          <w:rFonts w:hint="eastAsia"/>
          <w:lang w:eastAsia="zh-CN"/>
        </w:rPr>
        <w:t>价值与展望：定义未来工业知识范式</w:t>
      </w:r>
    </w:p>
    <w:p w14:paraId="46288168" w14:textId="77777777" w:rsidR="002E7792" w:rsidRPr="003F5C18" w:rsidRDefault="00830F8C" w:rsidP="003F5C18">
      <w:pPr>
        <w:pStyle w:val="Heading2"/>
        <w:ind w:firstLine="454"/>
        <w:rPr>
          <w:rFonts w:ascii="FangSong" w:eastAsia="FangSong" w:hAnsi="FangSong"/>
          <w:lang w:eastAsia="zh-CN"/>
        </w:rPr>
      </w:pPr>
      <w:bookmarkStart w:id="20" w:name="预期成效从降本增效到资产增值"/>
      <w:r w:rsidRPr="003F5C18">
        <w:rPr>
          <w:rFonts w:ascii="FangSong" w:eastAsia="FangSong" w:hAnsi="FangSong"/>
          <w:lang w:eastAsia="zh-CN"/>
        </w:rPr>
        <w:t xml:space="preserve">5.1 </w:t>
      </w:r>
      <w:r w:rsidRPr="003F5C18">
        <w:rPr>
          <w:rFonts w:ascii="FangSong" w:eastAsia="FangSong" w:hAnsi="FangSong" w:hint="eastAsia"/>
          <w:lang w:eastAsia="zh-CN"/>
        </w:rPr>
        <w:t>预期成效：从“降本增效”到“资产增值”</w:t>
      </w:r>
    </w:p>
    <w:p w14:paraId="1AF951F1" w14:textId="77777777" w:rsidR="002E7792" w:rsidRPr="003F5C18" w:rsidRDefault="00830F8C" w:rsidP="003F5C18">
      <w:pPr>
        <w:pStyle w:val="FirstParagraph"/>
        <w:rPr>
          <w:lang w:eastAsia="zh-CN"/>
        </w:rPr>
      </w:pPr>
      <w:r w:rsidRPr="003F5C18">
        <w:rPr>
          <w:rFonts w:hint="eastAsia"/>
          <w:lang w:eastAsia="zh-CN"/>
        </w:rPr>
        <w:t>“标准智脑”的建成将为中车集团带来可量化的直接收益与深远的隐性价值。在</w:t>
      </w:r>
      <w:r w:rsidRPr="003F5C18">
        <w:rPr>
          <w:rFonts w:hint="eastAsia"/>
          <w:b/>
          <w:bCs/>
          <w:lang w:eastAsia="zh-CN"/>
        </w:rPr>
        <w:t>效率维度</w:t>
      </w:r>
      <w:r w:rsidRPr="003F5C18">
        <w:rPr>
          <w:rFonts w:hint="eastAsia"/>
          <w:lang w:eastAsia="zh-CN"/>
        </w:rPr>
        <w:t>，标准查阅检索时间预计缩短80%以上，跨语言法规分析效率提升5倍，显著释放工程技术人员的创造力；在</w:t>
      </w:r>
      <w:r w:rsidRPr="003F5C18">
        <w:rPr>
          <w:rFonts w:hint="eastAsia"/>
          <w:b/>
          <w:bCs/>
          <w:lang w:eastAsia="zh-CN"/>
        </w:rPr>
        <w:t>质量维度</w:t>
      </w:r>
      <w:r w:rsidRPr="003F5C18">
        <w:rPr>
          <w:rFonts w:hint="eastAsia"/>
          <w:lang w:eastAsia="zh-CN"/>
        </w:rPr>
        <w:t>，通过设计阶段的合规前置拦截，预计将消除90%以上因标准引用错误导致的设计变更，大幅降低试错成本。</w:t>
      </w:r>
    </w:p>
    <w:p w14:paraId="69C95840" w14:textId="77777777" w:rsidR="002E7792" w:rsidRPr="003F5C18" w:rsidRDefault="00830F8C" w:rsidP="003F5C18">
      <w:pPr>
        <w:pStyle w:val="BodyText"/>
        <w:rPr>
          <w:lang w:eastAsia="zh-CN"/>
        </w:rPr>
      </w:pPr>
      <w:r w:rsidRPr="003F5C18">
        <w:rPr>
          <w:rFonts w:hint="eastAsia"/>
          <w:lang w:eastAsia="zh-CN"/>
        </w:rPr>
        <w:t>更为重要的是，该项目将实现</w:t>
      </w:r>
      <w:r w:rsidRPr="003F5C18">
        <w:rPr>
          <w:rFonts w:hint="eastAsia"/>
          <w:b/>
          <w:bCs/>
          <w:lang w:eastAsia="zh-CN"/>
        </w:rPr>
        <w:t>隐性知识的资产化</w:t>
      </w:r>
      <w:r w:rsidRPr="003F5C18">
        <w:rPr>
          <w:rFonts w:hint="eastAsia"/>
          <w:lang w:eastAsia="zh-CN"/>
        </w:rPr>
        <w:t>。过去分散在专家头脑中、流散在项目复盘报告里的经验，将被系统化地沉淀为企业级的数字资产。这种资产不随人员流动而流失，具备可复用、可迭代的特性，成为企业核心竞争力的重要组成部分。</w:t>
      </w:r>
    </w:p>
    <w:p w14:paraId="6C4B76F3" w14:textId="77777777" w:rsidR="002E7792" w:rsidRPr="003F5C18" w:rsidRDefault="00830F8C" w:rsidP="003F5C18">
      <w:pPr>
        <w:pStyle w:val="Heading2"/>
        <w:ind w:firstLine="454"/>
        <w:rPr>
          <w:rFonts w:ascii="FangSong" w:eastAsia="FangSong" w:hAnsi="FangSong"/>
          <w:lang w:eastAsia="zh-CN"/>
        </w:rPr>
      </w:pPr>
      <w:bookmarkStart w:id="21" w:name="行业生态构建产业链协同新高地"/>
      <w:bookmarkEnd w:id="20"/>
      <w:r w:rsidRPr="003F5C18">
        <w:rPr>
          <w:rFonts w:ascii="FangSong" w:eastAsia="FangSong" w:hAnsi="FangSong"/>
          <w:lang w:eastAsia="zh-CN"/>
        </w:rPr>
        <w:t xml:space="preserve">5.2 </w:t>
      </w:r>
      <w:r w:rsidRPr="003F5C18">
        <w:rPr>
          <w:rFonts w:ascii="FangSong" w:eastAsia="FangSong" w:hAnsi="FangSong" w:hint="eastAsia"/>
          <w:lang w:eastAsia="zh-CN"/>
        </w:rPr>
        <w:t>行业生态：构建产业链协同新高地</w:t>
      </w:r>
    </w:p>
    <w:p w14:paraId="261F311B" w14:textId="77777777" w:rsidR="002E7792" w:rsidRPr="003F5C18" w:rsidRDefault="00830F8C" w:rsidP="003F5C18">
      <w:pPr>
        <w:pStyle w:val="FirstParagraph"/>
        <w:rPr>
          <w:lang w:eastAsia="zh-CN"/>
        </w:rPr>
      </w:pPr>
      <w:r w:rsidRPr="003F5C18">
        <w:rPr>
          <w:rFonts w:hint="eastAsia"/>
          <w:lang w:eastAsia="zh-CN"/>
        </w:rPr>
        <w:t>本系统的价值辐射范围将超越中车内部，向上下游产业链延伸，构建开放共赢的工业知识生态。对上游</w:t>
      </w:r>
      <w:r w:rsidRPr="003F5C18">
        <w:rPr>
          <w:rFonts w:hint="eastAsia"/>
          <w:b/>
          <w:bCs/>
          <w:lang w:eastAsia="zh-CN"/>
        </w:rPr>
        <w:t>供应链</w:t>
      </w:r>
      <w:r w:rsidRPr="003F5C18">
        <w:rPr>
          <w:rFonts w:hint="eastAsia"/>
          <w:lang w:eastAsia="zh-CN"/>
        </w:rPr>
        <w:t>而言，开放标准图谱接口可以帮助供应商实时对齐最新的技术规范，减少因信息不对称造成的零部件不合格；对</w:t>
      </w:r>
      <w:r w:rsidRPr="003F5C18">
        <w:rPr>
          <w:rFonts w:hint="eastAsia"/>
          <w:b/>
          <w:bCs/>
          <w:lang w:eastAsia="zh-CN"/>
        </w:rPr>
        <w:t>行业监管</w:t>
      </w:r>
      <w:r w:rsidRPr="003F5C18">
        <w:rPr>
          <w:rFonts w:hint="eastAsia"/>
          <w:lang w:eastAsia="zh-CN"/>
        </w:rPr>
        <w:t>而言，结构化的标准数据有助于监管机构更高效地进行合规审查与质量追溯。中车将以此为契机，推动轨道交通行业数据交换标准的建立，通过输出标准数字化服务，进一步巩固“链长”地位，引领整个产业链的数字化升级。</w:t>
      </w:r>
    </w:p>
    <w:p w14:paraId="15AB90C8" w14:textId="77777777" w:rsidR="002E7792" w:rsidRPr="003F5C18" w:rsidRDefault="00830F8C" w:rsidP="003F5C18">
      <w:pPr>
        <w:pStyle w:val="Heading2"/>
        <w:ind w:firstLine="454"/>
        <w:rPr>
          <w:rFonts w:ascii="FangSong" w:eastAsia="FangSong" w:hAnsi="FangSong"/>
          <w:lang w:eastAsia="zh-CN"/>
        </w:rPr>
      </w:pPr>
      <w:bookmarkStart w:id="22" w:name="演进路线图通往生成式工程的未来"/>
      <w:bookmarkEnd w:id="21"/>
      <w:r w:rsidRPr="003F5C18">
        <w:rPr>
          <w:rFonts w:ascii="FangSong" w:eastAsia="FangSong" w:hAnsi="FangSong"/>
          <w:lang w:eastAsia="zh-CN"/>
        </w:rPr>
        <w:t xml:space="preserve">5.3 </w:t>
      </w:r>
      <w:r w:rsidRPr="003F5C18">
        <w:rPr>
          <w:rFonts w:ascii="FangSong" w:eastAsia="FangSong" w:hAnsi="FangSong" w:hint="eastAsia"/>
          <w:lang w:eastAsia="zh-CN"/>
        </w:rPr>
        <w:t>演进路线图：通往“生成式工程”的未来</w:t>
      </w:r>
    </w:p>
    <w:p w14:paraId="71DE166E" w14:textId="77777777" w:rsidR="002E7792" w:rsidRPr="003F5C18" w:rsidRDefault="00830F8C" w:rsidP="003F5C18">
      <w:pPr>
        <w:pStyle w:val="FirstParagraph"/>
        <w:rPr>
          <w:lang w:eastAsia="zh-CN"/>
        </w:rPr>
      </w:pPr>
      <w:r w:rsidRPr="003F5C18">
        <w:rPr>
          <w:rFonts w:hint="eastAsia"/>
          <w:lang w:eastAsia="zh-CN"/>
        </w:rPr>
        <w:t>展望未来，“标准智脑”将沿着</w:t>
      </w:r>
      <w:r w:rsidRPr="003F5C18">
        <w:rPr>
          <w:rFonts w:hint="eastAsia"/>
          <w:b/>
          <w:bCs/>
          <w:lang w:eastAsia="zh-CN"/>
        </w:rPr>
        <w:t>“辅助查询</w:t>
      </w:r>
      <w:r w:rsidRPr="003F5C18">
        <w:rPr>
          <w:b/>
          <w:bCs/>
          <w:lang w:eastAsia="zh-CN"/>
        </w:rPr>
        <w:t xml:space="preserve"> -&gt; </w:t>
      </w:r>
      <w:r w:rsidRPr="003F5C18">
        <w:rPr>
          <w:rFonts w:hint="eastAsia"/>
          <w:b/>
          <w:bCs/>
          <w:lang w:eastAsia="zh-CN"/>
        </w:rPr>
        <w:t>智能决策</w:t>
      </w:r>
      <w:r w:rsidRPr="003F5C18">
        <w:rPr>
          <w:b/>
          <w:bCs/>
          <w:lang w:eastAsia="zh-CN"/>
        </w:rPr>
        <w:t xml:space="preserve"> -&gt; </w:t>
      </w:r>
      <w:r w:rsidRPr="003F5C18">
        <w:rPr>
          <w:rFonts w:hint="eastAsia"/>
          <w:b/>
          <w:bCs/>
          <w:lang w:eastAsia="zh-CN"/>
        </w:rPr>
        <w:t>自主生成”</w:t>
      </w:r>
      <w:r w:rsidRPr="003F5C18">
        <w:rPr>
          <w:rFonts w:hint="eastAsia"/>
          <w:lang w:eastAsia="zh-CN"/>
        </w:rPr>
        <w:t>的路径持续演进。</w:t>
      </w:r>
    </w:p>
    <w:p w14:paraId="700F68A1" w14:textId="77777777" w:rsidR="002E7792" w:rsidRPr="003F5C18" w:rsidRDefault="00830F8C" w:rsidP="003F5C18">
      <w:pPr>
        <w:pStyle w:val="Compact"/>
        <w:numPr>
          <w:ilvl w:val="0"/>
          <w:numId w:val="6"/>
        </w:numPr>
        <w:ind w:firstLine="454"/>
        <w:rPr>
          <w:lang w:eastAsia="zh-CN"/>
        </w:rPr>
      </w:pPr>
      <w:r w:rsidRPr="003F5C18">
        <w:rPr>
          <w:rFonts w:hint="eastAsia"/>
          <w:b/>
          <w:bCs/>
          <w:lang w:eastAsia="zh-CN"/>
        </w:rPr>
        <w:t>1.0阶段（当前）：</w:t>
      </w:r>
      <w:r w:rsidRPr="003F5C18">
        <w:rPr>
          <w:lang w:eastAsia="zh-CN"/>
        </w:rPr>
        <w:t xml:space="preserve"> </w:t>
      </w:r>
      <w:r w:rsidRPr="003F5C18">
        <w:rPr>
          <w:rFonts w:hint="eastAsia"/>
          <w:lang w:eastAsia="zh-CN"/>
        </w:rPr>
        <w:t>聚焦于知识的结构化与智能检索，解决“找得准”的问题；</w:t>
      </w:r>
    </w:p>
    <w:p w14:paraId="1A2DCD45" w14:textId="77777777" w:rsidR="002E7792" w:rsidRPr="003F5C18" w:rsidRDefault="00830F8C" w:rsidP="003F5C18">
      <w:pPr>
        <w:pStyle w:val="Compact"/>
        <w:numPr>
          <w:ilvl w:val="0"/>
          <w:numId w:val="6"/>
        </w:numPr>
        <w:ind w:firstLine="454"/>
        <w:rPr>
          <w:lang w:eastAsia="zh-CN"/>
        </w:rPr>
      </w:pPr>
      <w:r w:rsidRPr="003F5C18">
        <w:rPr>
          <w:rFonts w:hint="eastAsia"/>
          <w:b/>
          <w:bCs/>
          <w:lang w:eastAsia="zh-CN"/>
        </w:rPr>
        <w:t>2.0阶段（中期）：</w:t>
      </w:r>
      <w:r w:rsidRPr="003F5C18">
        <w:rPr>
          <w:lang w:eastAsia="zh-CN"/>
        </w:rPr>
        <w:t xml:space="preserve"> </w:t>
      </w:r>
      <w:r w:rsidRPr="003F5C18">
        <w:rPr>
          <w:rFonts w:hint="eastAsia"/>
          <w:lang w:eastAsia="zh-CN"/>
        </w:rPr>
        <w:t>强化逻辑推理与多源冲突消解，解决“判得对”的问题，实现设计过程的伴随式合规；</w:t>
      </w:r>
    </w:p>
    <w:p w14:paraId="6A288F61" w14:textId="77777777" w:rsidR="002E7792" w:rsidRPr="003F5C18" w:rsidRDefault="00830F8C" w:rsidP="003F5C18">
      <w:pPr>
        <w:pStyle w:val="Compact"/>
        <w:numPr>
          <w:ilvl w:val="0"/>
          <w:numId w:val="6"/>
        </w:numPr>
        <w:ind w:firstLine="454"/>
        <w:rPr>
          <w:lang w:eastAsia="zh-CN"/>
        </w:rPr>
      </w:pPr>
      <w:r w:rsidRPr="003F5C18">
        <w:rPr>
          <w:rFonts w:hint="eastAsia"/>
          <w:b/>
          <w:bCs/>
          <w:lang w:eastAsia="zh-CN"/>
        </w:rPr>
        <w:lastRenderedPageBreak/>
        <w:t>3.0阶段（远期）：</w:t>
      </w:r>
      <w:r w:rsidRPr="003F5C18">
        <w:rPr>
          <w:lang w:eastAsia="zh-CN"/>
        </w:rPr>
        <w:t xml:space="preserve"> </w:t>
      </w:r>
      <w:r w:rsidRPr="003F5C18">
        <w:rPr>
          <w:rFonts w:hint="eastAsia"/>
          <w:lang w:eastAsia="zh-CN"/>
        </w:rPr>
        <w:t>迈向“生成式工程”（Generative</w:t>
      </w:r>
      <w:r w:rsidRPr="003F5C18">
        <w:rPr>
          <w:lang w:eastAsia="zh-CN"/>
        </w:rPr>
        <w:t xml:space="preserve"> </w:t>
      </w:r>
      <w:r w:rsidRPr="003F5C18">
        <w:rPr>
          <w:rFonts w:hint="eastAsia"/>
          <w:lang w:eastAsia="zh-CN"/>
        </w:rPr>
        <w:t>Engineering）。系统将具备基于标准自动生成设计草案、自动编写测试用例、自动生成维修手册的能力。届时，标准将不再仅仅是约束，而是直接生成产品的源动力。</w:t>
      </w:r>
    </w:p>
    <w:p w14:paraId="311168BC" w14:textId="77777777" w:rsidR="002E7792" w:rsidRPr="00830F8C" w:rsidRDefault="00830F8C" w:rsidP="00830F8C">
      <w:pPr>
        <w:pStyle w:val="Heading1"/>
        <w:rPr>
          <w:lang w:eastAsia="zh-CN"/>
        </w:rPr>
      </w:pPr>
      <w:bookmarkStart w:id="23" w:name="结语"/>
      <w:bookmarkEnd w:id="19"/>
      <w:bookmarkEnd w:id="22"/>
      <w:r w:rsidRPr="00830F8C">
        <w:rPr>
          <w:rFonts w:hint="eastAsia"/>
          <w:lang w:eastAsia="zh-CN"/>
        </w:rPr>
        <w:lastRenderedPageBreak/>
        <w:t>结语</w:t>
      </w:r>
    </w:p>
    <w:p w14:paraId="03EBCEBD" w14:textId="77777777" w:rsidR="002E7792" w:rsidRPr="003F5C18" w:rsidRDefault="00830F8C" w:rsidP="003F5C18">
      <w:pPr>
        <w:pStyle w:val="FirstParagraph"/>
        <w:rPr>
          <w:lang w:eastAsia="zh-CN"/>
        </w:rPr>
      </w:pPr>
      <w:r w:rsidRPr="003F5C18">
        <w:rPr>
          <w:rFonts w:hint="eastAsia"/>
          <w:lang w:eastAsia="zh-CN"/>
        </w:rPr>
        <w:t>数字化转型是一场没有终点的长征，而知识工程则是这场长征中通过“无人区”的指南针。中车工业“标准智脑”项目的建设，不仅是对现有标准管理模式的一次技术革新，更是对传统工业研发范式的一次深刻重塑。</w:t>
      </w:r>
    </w:p>
    <w:p w14:paraId="0866E55B" w14:textId="77777777" w:rsidR="002E7792" w:rsidRPr="00B859EB" w:rsidRDefault="00830F8C" w:rsidP="00B859EB">
      <w:pPr>
        <w:pStyle w:val="BodyText"/>
      </w:pPr>
      <w:r w:rsidRPr="00B859EB">
        <w:rPr>
          <w:rFonts w:hint="eastAsia"/>
        </w:rPr>
        <w:t>通过构建这一面向未来的工业认知与推理底座，我们将彻底唤醒沉睡的标准资产，让数据要素在研发、制造、服务的每一个环节自由流动、创造价值。</w:t>
      </w:r>
      <w:proofErr w:type="gramStart"/>
      <w:r w:rsidRPr="00B859EB">
        <w:rPr>
          <w:rFonts w:hint="eastAsia"/>
        </w:rPr>
        <w:t>这不仅是对国家“</w:t>
      </w:r>
      <w:proofErr w:type="gramEnd"/>
      <w:r w:rsidRPr="00B859EB">
        <w:rPr>
          <w:rFonts w:hint="eastAsia"/>
        </w:rPr>
        <w:t>新质生产力”战略的生动实践，更是中国轨道交通装备制造业在全球化竞争中抢占技术制高点、掌握标准话语权的关键举措。我们坚信，随着“标准智脑”的落地与进化，中车将加速实现从“装备制造”向“技术创造”的华丽转身，为建设交通强国贡献数智力量。</w:t>
      </w:r>
      <w:bookmarkEnd w:id="23"/>
    </w:p>
    <w:sectPr w:rsidR="002E7792" w:rsidRPr="00B859EB">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FangSong">
    <w:altName w:val="方正仿宋_GBK"/>
    <w:panose1 w:val="02010609060101010101"/>
    <w:charset w:val="86"/>
    <w:family w:val="modern"/>
    <w:pitch w:val="fixed"/>
    <w:sig w:usb0="800002BF" w:usb1="38CF7CFA"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5A26002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12ACACE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501CC8F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2"/>
    <w:compatSetting w:name="useWord2013TrackBottomHyphenation" w:uri="http://schemas.microsoft.com/office/word" w:val="1"/>
  </w:compat>
  <w:rsids>
    <w:rsidRoot w:val="002E7792"/>
    <w:rsid w:val="001033AA"/>
    <w:rsid w:val="002E7792"/>
    <w:rsid w:val="003F5C18"/>
    <w:rsid w:val="00761513"/>
    <w:rsid w:val="00830F8C"/>
    <w:rsid w:val="00B85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80F1BE8"/>
  <w15:docId w15:val="{835A6675-693F-3548-BD8A-798A15D28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830F8C"/>
    <w:pPr>
      <w:keepNext/>
      <w:keepLines/>
      <w:pageBreakBefore/>
      <w:spacing w:before="360" w:after="360"/>
      <w:jc w:val="center"/>
      <w:outlineLvl w:val="0"/>
    </w:pPr>
    <w:rPr>
      <w:rFonts w:ascii="FangSong" w:eastAsia="FangSong" w:hAnsi="FangSong"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B859EB"/>
    <w:pPr>
      <w:spacing w:before="180" w:after="180" w:line="360" w:lineRule="auto"/>
      <w:ind w:firstLine="454"/>
    </w:pPr>
    <w:rPr>
      <w:rFonts w:ascii="FangSong" w:eastAsia="FangSong" w:hAnsi="FangSong"/>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1033AA"/>
    <w:pPr>
      <w:spacing w:after="80"/>
      <w:contextualSpacing/>
      <w:jc w:val="center"/>
    </w:pPr>
    <w:rPr>
      <w:rFonts w:ascii="FangSong" w:eastAsia="FangSong" w:hAnsi="FangSong" w:cstheme="majorBidi"/>
      <w:b/>
      <w:sz w:val="56"/>
      <w:szCs w:val="56"/>
    </w:rPr>
  </w:style>
  <w:style w:type="character" w:customStyle="1" w:styleId="TitleChar">
    <w:name w:val="Title Char"/>
    <w:basedOn w:val="DefaultParagraphFont"/>
    <w:link w:val="Title"/>
    <w:uiPriority w:val="10"/>
    <w:rsid w:val="001033AA"/>
    <w:rPr>
      <w:rFonts w:ascii="FangSong" w:eastAsia="FangSong" w:hAnsi="FangSong" w:cstheme="majorBidi"/>
      <w:b/>
      <w:sz w:val="56"/>
      <w:szCs w:val="56"/>
    </w:rPr>
  </w:style>
  <w:style w:type="paragraph" w:styleId="Subtitle">
    <w:name w:val="Subtitle"/>
    <w:basedOn w:val="Title"/>
    <w:next w:val="BodyText"/>
    <w:link w:val="SubtitleChar"/>
    <w:uiPriority w:val="11"/>
    <w:qFormat/>
    <w:rsid w:val="001033AA"/>
    <w:pPr>
      <w:numPr>
        <w:ilvl w:val="1"/>
      </w:numPr>
    </w:pPr>
    <w:rPr>
      <w:b w:val="0"/>
      <w:spacing w:val="15"/>
      <w:sz w:val="28"/>
      <w:szCs w:val="28"/>
    </w:rPr>
  </w:style>
  <w:style w:type="character" w:customStyle="1" w:styleId="SubtitleChar">
    <w:name w:val="Subtitle Char"/>
    <w:basedOn w:val="DefaultParagraphFont"/>
    <w:link w:val="Subtitle"/>
    <w:uiPriority w:val="11"/>
    <w:rsid w:val="001033AA"/>
    <w:rPr>
      <w:rFonts w:ascii="FangSong" w:eastAsia="FangSong" w:hAnsi="FangSong" w:cstheme="majorBidi"/>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830F8C"/>
    <w:rPr>
      <w:rFonts w:ascii="FangSong" w:eastAsia="FangSong" w:hAnsi="FangSong"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13</Pages>
  <Words>1075</Words>
  <Characters>6130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鸿峰 张</cp:lastModifiedBy>
  <cp:revision>4</cp:revision>
  <dcterms:created xsi:type="dcterms:W3CDTF">2025-12-23T06:35:00Z</dcterms:created>
  <dcterms:modified xsi:type="dcterms:W3CDTF">2025-12-23T07:02:00Z</dcterms:modified>
</cp:coreProperties>
</file>