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0842" w14:textId="77777777" w:rsidR="00C60944" w:rsidRPr="00E40B53" w:rsidRDefault="00AA544D" w:rsidP="00AA544D">
      <w:pPr>
        <w:pStyle w:val="Heading1"/>
        <w:spacing w:before="1080" w:line="360" w:lineRule="auto"/>
        <w:rPr>
          <w:rFonts w:ascii="FangSong" w:eastAsia="FangSong" w:hAnsi="FangSong"/>
          <w:sz w:val="56"/>
          <w:szCs w:val="56"/>
          <w:lang w:eastAsia="zh-CN"/>
        </w:rPr>
      </w:pPr>
      <w:bookmarkStart w:id="0" w:name="构建主动式认知免疫大型央企投资风控数字化转型白皮书"/>
      <w:r w:rsidRPr="00E40B53">
        <w:rPr>
          <w:rFonts w:ascii="FangSong" w:eastAsia="FangSong" w:hAnsi="FangSong" w:hint="eastAsia"/>
          <w:sz w:val="56"/>
          <w:szCs w:val="56"/>
          <w:lang w:eastAsia="zh-CN"/>
        </w:rPr>
        <w:t>构建主动式认知免疫：</w:t>
      </w:r>
    </w:p>
    <w:p w14:paraId="1F75BBD9" w14:textId="5B4272F5" w:rsidR="00CF3AC2" w:rsidRPr="00C60944" w:rsidRDefault="00AA544D" w:rsidP="00AA544D">
      <w:pPr>
        <w:pStyle w:val="Heading1"/>
        <w:spacing w:line="360" w:lineRule="auto"/>
        <w:rPr>
          <w:rFonts w:ascii="FangSong" w:eastAsia="FangSong" w:hAnsi="FangSong"/>
          <w:lang w:eastAsia="zh-CN"/>
        </w:rPr>
      </w:pPr>
      <w:r w:rsidRPr="00C60944">
        <w:rPr>
          <w:rFonts w:ascii="FangSong" w:eastAsia="FangSong" w:hAnsi="FangSong" w:hint="eastAsia"/>
          <w:lang w:eastAsia="zh-CN"/>
        </w:rPr>
        <w:t>大型央企投资风控数字化转型白皮书</w:t>
      </w:r>
    </w:p>
    <w:p w14:paraId="536F02E5" w14:textId="77777777" w:rsidR="00C60944" w:rsidRDefault="00C60944" w:rsidP="00AA544D">
      <w:pPr>
        <w:pStyle w:val="FirstParagraph"/>
        <w:spacing w:line="360" w:lineRule="auto"/>
        <w:rPr>
          <w:rFonts w:ascii="FangSong" w:eastAsia="FangSong" w:hAnsi="FangSong"/>
          <w:b/>
          <w:bCs/>
          <w:lang w:eastAsia="zh-CN"/>
        </w:rPr>
      </w:pPr>
    </w:p>
    <w:p w14:paraId="02B4333A" w14:textId="64CEF61D" w:rsidR="00CF3AC2" w:rsidRPr="00E40B53" w:rsidRDefault="00AA544D" w:rsidP="00AA544D">
      <w:pPr>
        <w:pStyle w:val="FirstParagraph"/>
        <w:spacing w:line="360" w:lineRule="auto"/>
        <w:rPr>
          <w:rFonts w:ascii="FangSong" w:eastAsia="FangSong" w:hAnsi="FangSong"/>
          <w:lang w:eastAsia="zh-CN"/>
        </w:rPr>
      </w:pPr>
      <w:r w:rsidRPr="00E40B53">
        <w:rPr>
          <w:rFonts w:ascii="FangSong" w:eastAsia="FangSong" w:hAnsi="FangSong" w:hint="eastAsia"/>
          <w:lang w:eastAsia="zh-CN"/>
        </w:rPr>
        <w:t>基于大模型</w:t>
      </w:r>
      <w:r w:rsidRPr="00E40B53">
        <w:rPr>
          <w:rFonts w:ascii="FangSong" w:eastAsia="FangSong" w:hAnsi="FangSong"/>
          <w:lang w:eastAsia="zh-CN"/>
        </w:rPr>
        <w:t xml:space="preserve"> (LLM) </w:t>
      </w:r>
      <w:r w:rsidRPr="00E40B53">
        <w:rPr>
          <w:rFonts w:ascii="FangSong" w:eastAsia="FangSong" w:hAnsi="FangSong" w:hint="eastAsia"/>
          <w:lang w:eastAsia="zh-CN"/>
        </w:rPr>
        <w:t>与多智能体</w:t>
      </w:r>
      <w:r w:rsidRPr="00E40B53">
        <w:rPr>
          <w:rFonts w:ascii="FangSong" w:eastAsia="FangSong" w:hAnsi="FangSong"/>
          <w:lang w:eastAsia="zh-CN"/>
        </w:rPr>
        <w:t xml:space="preserve"> (Multi-Agent) </w:t>
      </w:r>
      <w:r w:rsidRPr="00E40B53">
        <w:rPr>
          <w:rFonts w:ascii="FangSong" w:eastAsia="FangSong" w:hAnsi="FangSong" w:hint="eastAsia"/>
          <w:lang w:eastAsia="zh-CN"/>
        </w:rPr>
        <w:t>技术的“伴随式”监管新范式</w:t>
      </w:r>
    </w:p>
    <w:p w14:paraId="561DDECF" w14:textId="77777777" w:rsidR="00CF3AC2" w:rsidRPr="00C60944" w:rsidRDefault="00AA544D" w:rsidP="00AA544D">
      <w:pPr>
        <w:pStyle w:val="Heading2"/>
        <w:pageBreakBefore/>
        <w:spacing w:line="360" w:lineRule="auto"/>
        <w:rPr>
          <w:rFonts w:ascii="FangSong" w:eastAsia="FangSong" w:hAnsi="FangSong"/>
          <w:lang w:eastAsia="zh-CN"/>
        </w:rPr>
      </w:pPr>
      <w:bookmarkStart w:id="1" w:name="序言从物理管控迈向认知智能"/>
      <w:r w:rsidRPr="00C60944">
        <w:rPr>
          <w:rFonts w:ascii="FangSong" w:eastAsia="FangSong" w:hAnsi="FangSong" w:hint="eastAsia"/>
          <w:lang w:eastAsia="zh-CN"/>
        </w:rPr>
        <w:lastRenderedPageBreak/>
        <w:t>序言：从“物理管控”迈向“认知智能”</w:t>
      </w:r>
    </w:p>
    <w:p w14:paraId="52F98185"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在当前全球地缘政治博弈加剧、宏观经济周期波动以及技术变革加速演进的“乌卡时代”（</w:t>
      </w:r>
      <w:r w:rsidRPr="00C60944">
        <w:rPr>
          <w:rFonts w:ascii="FangSong" w:eastAsia="FangSong" w:hAnsi="FangSong" w:hint="eastAsia"/>
          <w:lang w:eastAsia="zh-CN"/>
        </w:rPr>
        <w:t>VUCA</w:t>
      </w:r>
      <w:r w:rsidRPr="00C60944">
        <w:rPr>
          <w:rFonts w:ascii="FangSong" w:eastAsia="FangSong" w:hAnsi="FangSong" w:hint="eastAsia"/>
          <w:lang w:eastAsia="zh-CN"/>
        </w:rPr>
        <w:t>），国有资本的投资布局正面临着前所未有的复杂性挑战。作为国民经济的“顶梁柱”与“压舱石”，大型央企不仅肩负着保值增值的经济责任，更承担着服务国家战略、引领产业升级的政治责任。国务院国资委近年来连续出台关于严控非主业投资、强化合规管理体系建设的一系列指导意见，明确释放出“高质量发展”的信号，要求央企在积极进取的同时，必须守住不发生系统性风险的底线。然而，传统的投资风控模式主要依赖于刚性的制度条文、线性的审批流程以及事后的人</w:t>
      </w:r>
      <w:r w:rsidRPr="00C60944">
        <w:rPr>
          <w:rFonts w:ascii="FangSong" w:eastAsia="FangSong" w:hAnsi="FangSong" w:hint="eastAsia"/>
          <w:lang w:eastAsia="zh-CN"/>
        </w:rPr>
        <w:t>工审计，这种基于“物理管控”的防御体系在面对海量、动态且隐蔽的现代投资风险时，逐渐显露出反应滞后与穿透力不足的疲态。</w:t>
      </w:r>
    </w:p>
    <w:p w14:paraId="48EA9F63"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数字化转型的深入为打破这一困局提供了契机，特别是大语言模型（</w:t>
      </w:r>
      <w:r w:rsidRPr="00C60944">
        <w:rPr>
          <w:rFonts w:ascii="FangSong" w:eastAsia="FangSong" w:hAnsi="FangSong" w:hint="eastAsia"/>
          <w:lang w:eastAsia="zh-CN"/>
        </w:rPr>
        <w:t>LLM</w:t>
      </w:r>
      <w:r w:rsidRPr="00C60944">
        <w:rPr>
          <w:rFonts w:ascii="FangSong" w:eastAsia="FangSong" w:hAnsi="FangSong" w:hint="eastAsia"/>
          <w:lang w:eastAsia="zh-CN"/>
        </w:rPr>
        <w:t>）与生成式人工智能（</w:t>
      </w:r>
      <w:r w:rsidRPr="00C60944">
        <w:rPr>
          <w:rFonts w:ascii="FangSong" w:eastAsia="FangSong" w:hAnsi="FangSong" w:hint="eastAsia"/>
          <w:lang w:eastAsia="zh-CN"/>
        </w:rPr>
        <w:t>AIGC</w:t>
      </w:r>
      <w:r w:rsidRPr="00C60944">
        <w:rPr>
          <w:rFonts w:ascii="FangSong" w:eastAsia="FangSong" w:hAnsi="FangSong" w:hint="eastAsia"/>
          <w:lang w:eastAsia="zh-CN"/>
        </w:rPr>
        <w:t>）技术的爆发，标志着数字技术已从单纯的数据处理迈向了更高阶的“认知智能”阶段。我们认为，新一代的投资风控体系不应仅仅是一个被动响应的报警器，而应进化为一个具备感知、推理、学习与自愈能力的“认知免疫系统”（</w:t>
      </w:r>
      <w:r w:rsidRPr="00C60944">
        <w:rPr>
          <w:rFonts w:ascii="FangSong" w:eastAsia="FangSong" w:hAnsi="FangSong" w:hint="eastAsia"/>
          <w:lang w:eastAsia="zh-CN"/>
        </w:rPr>
        <w:t>Cognitive</w:t>
      </w:r>
      <w:r w:rsidRPr="00C60944">
        <w:rPr>
          <w:rFonts w:ascii="FangSong" w:eastAsia="FangSong" w:hAnsi="FangSong"/>
          <w:lang w:eastAsia="zh-CN"/>
        </w:rPr>
        <w:t xml:space="preserve"> Immune </w:t>
      </w:r>
      <w:r w:rsidRPr="00C60944">
        <w:rPr>
          <w:rFonts w:ascii="FangSong" w:eastAsia="FangSong" w:hAnsi="FangSong" w:hint="eastAsia"/>
          <w:lang w:eastAsia="zh-CN"/>
        </w:rPr>
        <w:t>System</w:t>
      </w:r>
      <w:r w:rsidRPr="00C60944">
        <w:rPr>
          <w:rFonts w:ascii="FangSong" w:eastAsia="FangSong" w:hAnsi="FangSong" w:hint="eastAsia"/>
          <w:lang w:eastAsia="zh-CN"/>
        </w:rPr>
        <w:t>）。正如生物免疫系统能够在病毒入侵的瞬间识别并清除</w:t>
      </w:r>
      <w:r w:rsidRPr="00C60944">
        <w:rPr>
          <w:rFonts w:ascii="FangSong" w:eastAsia="FangSong" w:hAnsi="FangSong" w:hint="eastAsia"/>
          <w:lang w:eastAsia="zh-CN"/>
        </w:rPr>
        <w:t>异物一样，企业的风控系统也应当通过深度理解业务语义，在风险发生的毫秒级间隙实现主动防御。</w:t>
      </w:r>
    </w:p>
    <w:p w14:paraId="6BF16B29"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本白皮书旨在探讨如何利用前沿的</w:t>
      </w:r>
      <w:r w:rsidRPr="00C60944">
        <w:rPr>
          <w:rFonts w:ascii="FangSong" w:eastAsia="FangSong" w:hAnsi="FangSong"/>
          <w:lang w:eastAsia="zh-CN"/>
        </w:rPr>
        <w:t xml:space="preserve"> AI </w:t>
      </w:r>
      <w:r w:rsidRPr="00C60944">
        <w:rPr>
          <w:rFonts w:ascii="FangSong" w:eastAsia="FangSong" w:hAnsi="FangSong" w:hint="eastAsia"/>
          <w:lang w:eastAsia="zh-CN"/>
        </w:rPr>
        <w:t>技术重构央企投资风险管理范式，提出“投资认知免疫系统”（</w:t>
      </w:r>
      <w:r w:rsidRPr="00C60944">
        <w:rPr>
          <w:rFonts w:ascii="FangSong" w:eastAsia="FangSong" w:hAnsi="FangSong" w:hint="eastAsia"/>
          <w:lang w:eastAsia="zh-CN"/>
        </w:rPr>
        <w:t>ICIS</w:t>
      </w:r>
      <w:r w:rsidRPr="00C60944">
        <w:rPr>
          <w:rFonts w:ascii="FangSong" w:eastAsia="FangSong" w:hAnsi="FangSong" w:hint="eastAsia"/>
          <w:lang w:eastAsia="zh-CN"/>
        </w:rPr>
        <w:t>）的理论框架与实践路径。我们主张将风控的重心从“事后阻断”前移至“事前认知”，通过构建“</w:t>
      </w:r>
      <w:r w:rsidRPr="00C60944">
        <w:rPr>
          <w:rFonts w:ascii="FangSong" w:eastAsia="FangSong" w:hAnsi="FangSong" w:hint="eastAsia"/>
          <w:lang w:eastAsia="zh-CN"/>
        </w:rPr>
        <w:t>IMS</w:t>
      </w:r>
      <w:r w:rsidRPr="00C60944">
        <w:rPr>
          <w:rFonts w:ascii="FangSong" w:eastAsia="FangSong" w:hAnsi="FangSong" w:hint="eastAsia"/>
          <w:lang w:eastAsia="zh-CN"/>
        </w:rPr>
        <w:t>（投资执行）</w:t>
      </w:r>
      <w:r w:rsidRPr="00C60944">
        <w:rPr>
          <w:rFonts w:ascii="FangSong" w:eastAsia="FangSong" w:hAnsi="FangSong" w:hint="eastAsia"/>
          <w:lang w:eastAsia="zh-CN"/>
        </w:rPr>
        <w:t>+</w:t>
      </w:r>
      <w:r w:rsidRPr="00C60944">
        <w:rPr>
          <w:rFonts w:ascii="FangSong" w:eastAsia="FangSong" w:hAnsi="FangSong"/>
          <w:lang w:eastAsia="zh-CN"/>
        </w:rPr>
        <w:t xml:space="preserve"> </w:t>
      </w:r>
      <w:r w:rsidRPr="00C60944">
        <w:rPr>
          <w:rFonts w:ascii="FangSong" w:eastAsia="FangSong" w:hAnsi="FangSong" w:hint="eastAsia"/>
          <w:lang w:eastAsia="zh-CN"/>
        </w:rPr>
        <w:t>ICIS</w:t>
      </w:r>
      <w:r w:rsidRPr="00C60944">
        <w:rPr>
          <w:rFonts w:ascii="FangSong" w:eastAsia="FangSong" w:hAnsi="FangSong" w:hint="eastAsia"/>
          <w:lang w:eastAsia="zh-CN"/>
        </w:rPr>
        <w:t>（智能监控）”的双轨协同机制，打造一套既能读懂政策红线、又能洞察商业实质的数字化伴随体系，从而在保障合规底线的同时，最大程度地释放企业的经营活力与决策效率，为国有资本的稳健运行构建一道坚不可摧的智能防线</w:t>
      </w:r>
      <w:r w:rsidRPr="00C60944">
        <w:rPr>
          <w:rFonts w:ascii="FangSong" w:eastAsia="FangSong" w:hAnsi="FangSong" w:hint="eastAsia"/>
          <w:lang w:eastAsia="zh-CN"/>
        </w:rPr>
        <w:t>。</w:t>
      </w:r>
    </w:p>
    <w:p w14:paraId="27A8E7B3" w14:textId="77777777" w:rsidR="00CF3AC2" w:rsidRPr="00C60944" w:rsidRDefault="00AA544D" w:rsidP="00AA544D">
      <w:pPr>
        <w:pStyle w:val="Heading2"/>
        <w:pageBreakBefore/>
        <w:spacing w:line="360" w:lineRule="auto"/>
        <w:rPr>
          <w:rFonts w:ascii="FangSong" w:eastAsia="FangSong" w:hAnsi="FangSong"/>
          <w:lang w:eastAsia="zh-CN"/>
        </w:rPr>
      </w:pPr>
      <w:bookmarkStart w:id="2" w:name="第一章-时代背景与核心挑战-context-challenges"/>
      <w:bookmarkEnd w:id="1"/>
      <w:r w:rsidRPr="00C60944">
        <w:rPr>
          <w:rFonts w:ascii="FangSong" w:eastAsia="FangSong" w:hAnsi="FangSong" w:hint="eastAsia"/>
          <w:lang w:eastAsia="zh-CN"/>
        </w:rPr>
        <w:lastRenderedPageBreak/>
        <w:t>第一章</w:t>
      </w:r>
      <w:r w:rsidRPr="00C60944">
        <w:rPr>
          <w:rFonts w:ascii="FangSong" w:eastAsia="FangSong" w:hAnsi="FangSong"/>
          <w:lang w:eastAsia="zh-CN"/>
        </w:rPr>
        <w:t xml:space="preserve"> </w:t>
      </w:r>
      <w:r w:rsidRPr="00C60944">
        <w:rPr>
          <w:rFonts w:ascii="FangSong" w:eastAsia="FangSong" w:hAnsi="FangSong" w:hint="eastAsia"/>
          <w:lang w:eastAsia="zh-CN"/>
        </w:rPr>
        <w:t>时代背景与核心挑战</w:t>
      </w:r>
      <w:r w:rsidRPr="00C60944">
        <w:rPr>
          <w:rFonts w:ascii="FangSong" w:eastAsia="FangSong" w:hAnsi="FangSong"/>
          <w:lang w:eastAsia="zh-CN"/>
        </w:rPr>
        <w:t xml:space="preserve"> (Context &amp; Challenges)</w:t>
      </w:r>
    </w:p>
    <w:p w14:paraId="15CD95C5" w14:textId="77777777" w:rsidR="00CF3AC2" w:rsidRPr="00C60944" w:rsidRDefault="00AA544D" w:rsidP="00AA544D">
      <w:pPr>
        <w:pStyle w:val="Heading3"/>
        <w:spacing w:line="360" w:lineRule="auto"/>
        <w:rPr>
          <w:rFonts w:ascii="FangSong" w:eastAsia="FangSong" w:hAnsi="FangSong"/>
          <w:lang w:eastAsia="zh-CN"/>
        </w:rPr>
      </w:pPr>
      <w:bookmarkStart w:id="3" w:name="央企投资管理的不可能三角与人海战术的失效"/>
      <w:r w:rsidRPr="00C60944">
        <w:rPr>
          <w:rFonts w:ascii="FangSong" w:eastAsia="FangSong" w:hAnsi="FangSong"/>
          <w:lang w:eastAsia="zh-CN"/>
        </w:rPr>
        <w:t xml:space="preserve">1.1 </w:t>
      </w:r>
      <w:r w:rsidRPr="00C60944">
        <w:rPr>
          <w:rFonts w:ascii="FangSong" w:eastAsia="FangSong" w:hAnsi="FangSong" w:hint="eastAsia"/>
          <w:lang w:eastAsia="zh-CN"/>
        </w:rPr>
        <w:t>央企投资管理的“不可能三角”与人海战术的失效</w:t>
      </w:r>
    </w:p>
    <w:p w14:paraId="0AF774F2"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在大型央企的投资管理实践中，长期存在着一个难以调和的“不可能三角”，即在投资规模的扩张速度、合规风控的安全深度以及经营决策的执行效率三者之间，往往难以实现同步最优。随着集团化管控层级的增多与业务版图的全球化延伸，投资项目的数量与复杂度呈指数级增长，而风控资源的投入却往往呈线性增长，这导致了严重的“监管剪刀差”。</w:t>
      </w:r>
    </w:p>
    <w:p w14:paraId="524E1B3D"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长期以来，为了弥补这一缺口，许多企业不得不依赖“人海战术”，即通过</w:t>
      </w:r>
      <w:r w:rsidRPr="00C60944">
        <w:rPr>
          <w:rFonts w:ascii="FangSong" w:eastAsia="FangSong" w:hAnsi="FangSong" w:hint="eastAsia"/>
          <w:lang w:eastAsia="zh-CN"/>
        </w:rPr>
        <w:t>增加各级合规专员、设立多重审批节点来层层加码。这种传统的“物理堆叠”式风控虽然在一定程度上构筑了防御阵地，但也带来了显著的副作用：一方面，冗长的审批链条极大地稀释了决策效率，导致企业在瞬息万变的各种市场机会面前丧失先机；另一方面，人工审查受限于个体的知识边界与精力极限，面对动辄数百页的投资协议与复杂的交易结构，极易出现疲劳性疏漏或经验性误判。更更为严峻的是，这种基于人工的管控模式本质上是离散的、静态的，无法对跨区域、跨板块的关联风险进行动态聚合与穿透识别。因此，如何在不增加人力负担、不牺牲决策效率的前提下，</w:t>
      </w:r>
      <w:r w:rsidRPr="00C60944">
        <w:rPr>
          <w:rFonts w:ascii="FangSong" w:eastAsia="FangSong" w:hAnsi="FangSong" w:hint="eastAsia"/>
          <w:lang w:eastAsia="zh-CN"/>
        </w:rPr>
        <w:t>实现对海量投资行为的精准管控，已成为打破这一“不可能三角”的关键命题。</w:t>
      </w:r>
    </w:p>
    <w:p w14:paraId="1977DD43" w14:textId="77777777" w:rsidR="00CF3AC2" w:rsidRPr="00C60944" w:rsidRDefault="00AA544D" w:rsidP="00AA544D">
      <w:pPr>
        <w:pStyle w:val="Heading3"/>
        <w:spacing w:line="360" w:lineRule="auto"/>
        <w:rPr>
          <w:rFonts w:ascii="FangSong" w:eastAsia="FangSong" w:hAnsi="FangSong"/>
          <w:lang w:eastAsia="zh-CN"/>
        </w:rPr>
      </w:pPr>
      <w:bookmarkStart w:id="4" w:name="传统风控系统的孤岛困境与语义盲区"/>
      <w:bookmarkEnd w:id="3"/>
      <w:r w:rsidRPr="00C60944">
        <w:rPr>
          <w:rFonts w:ascii="FangSong" w:eastAsia="FangSong" w:hAnsi="FangSong"/>
          <w:lang w:eastAsia="zh-CN"/>
        </w:rPr>
        <w:t xml:space="preserve">1.2 </w:t>
      </w:r>
      <w:r w:rsidRPr="00C60944">
        <w:rPr>
          <w:rFonts w:ascii="FangSong" w:eastAsia="FangSong" w:hAnsi="FangSong" w:hint="eastAsia"/>
          <w:lang w:eastAsia="zh-CN"/>
        </w:rPr>
        <w:t>传统风控系统的“孤岛困境”与“语义盲区”</w:t>
      </w:r>
    </w:p>
    <w:p w14:paraId="26700E9C"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审视当前的数字化现状，我们发现大多数央企虽然已建立了投资管理信息系统（</w:t>
      </w:r>
      <w:r w:rsidRPr="00C60944">
        <w:rPr>
          <w:rFonts w:ascii="FangSong" w:eastAsia="FangSong" w:hAnsi="FangSong" w:hint="eastAsia"/>
          <w:lang w:eastAsia="zh-CN"/>
        </w:rPr>
        <w:t>IMS</w:t>
      </w:r>
      <w:r w:rsidRPr="00C60944">
        <w:rPr>
          <w:rFonts w:ascii="FangSong" w:eastAsia="FangSong" w:hAnsi="FangSong" w:hint="eastAsia"/>
          <w:lang w:eastAsia="zh-CN"/>
        </w:rPr>
        <w:t>）与各类风控合规系统，但两者之间往往处于割裂状态，陷入了深刻的“孤岛困境”。</w:t>
      </w:r>
      <w:r w:rsidRPr="00C60944">
        <w:rPr>
          <w:rFonts w:ascii="FangSong" w:eastAsia="FangSong" w:hAnsi="FangSong" w:hint="eastAsia"/>
          <w:lang w:eastAsia="zh-CN"/>
        </w:rPr>
        <w:t>IMS</w:t>
      </w:r>
      <w:r w:rsidRPr="00C60944">
        <w:rPr>
          <w:rFonts w:ascii="FangSong" w:eastAsia="FangSong" w:hAnsi="FangSong"/>
          <w:lang w:eastAsia="zh-CN"/>
        </w:rPr>
        <w:t xml:space="preserve"> </w:t>
      </w:r>
      <w:r w:rsidRPr="00C60944">
        <w:rPr>
          <w:rFonts w:ascii="FangSong" w:eastAsia="FangSong" w:hAnsi="FangSong" w:hint="eastAsia"/>
          <w:lang w:eastAsia="zh-CN"/>
        </w:rPr>
        <w:t>系统侧重于业务流程的流转与结构化数据的记录，如项目金额、时间进度等；而风控系统则侧重于规章制度的发布与事后的法务审核。这种数据与规则的物理分离，导致了“懂业务的系统不具备风控视角，懂风控的系统不在业务现场”的尴尬局面。业务人员在</w:t>
      </w:r>
      <w:r w:rsidRPr="00C60944">
        <w:rPr>
          <w:rFonts w:ascii="FangSong" w:eastAsia="FangSong" w:hAnsi="FangSong"/>
          <w:lang w:eastAsia="zh-CN"/>
        </w:rPr>
        <w:t xml:space="preserve"> </w:t>
      </w:r>
      <w:r w:rsidRPr="00C60944">
        <w:rPr>
          <w:rFonts w:ascii="FangSong" w:eastAsia="FangSong" w:hAnsi="FangSong"/>
          <w:lang w:eastAsia="zh-CN"/>
        </w:rPr>
        <w:t xml:space="preserve">IMS </w:t>
      </w:r>
      <w:r w:rsidRPr="00C60944">
        <w:rPr>
          <w:rFonts w:ascii="FangSong" w:eastAsia="FangSong" w:hAnsi="FangSong" w:hint="eastAsia"/>
          <w:lang w:eastAsia="zh-CN"/>
        </w:rPr>
        <w:t>中操作时，无法实时感知操作背后的合规隐患；而风控人员则往往只能在流程的终点，基于经过层层过滤的二手信息进行滞后的合规性判断。</w:t>
      </w:r>
    </w:p>
    <w:p w14:paraId="33ED4426" w14:textId="04EA76C3"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此外，传统</w:t>
      </w:r>
      <w:r w:rsidRPr="00C60944">
        <w:rPr>
          <w:rFonts w:ascii="FangSong" w:eastAsia="FangSong" w:hAnsi="FangSong"/>
          <w:lang w:eastAsia="zh-CN"/>
        </w:rPr>
        <w:t xml:space="preserve"> IT </w:t>
      </w:r>
      <w:r w:rsidRPr="00C60944">
        <w:rPr>
          <w:rFonts w:ascii="FangSong" w:eastAsia="FangSong" w:hAnsi="FangSong" w:hint="eastAsia"/>
          <w:lang w:eastAsia="zh-CN"/>
        </w:rPr>
        <w:t>架构在处理投资风险时存在天然的“语义盲区”。投资业务的实质风险往往并不直接体现在结构化的财务数据中，而是隐藏在非结构化的文本信息里——例如，</w:t>
      </w:r>
      <w:r w:rsidRPr="00C60944">
        <w:rPr>
          <w:rFonts w:ascii="FangSong" w:eastAsia="FangSong" w:hAnsi="FangSong" w:hint="eastAsia"/>
          <w:lang w:eastAsia="zh-CN"/>
        </w:rPr>
        <w:lastRenderedPageBreak/>
        <w:t>《投资意向书》中隐晦的对赌条款、《尽调报告》中关于管理层稳定性的描述，或是外部舆情中关于标的企业供应链的负面传闻。传统的规则引擎（</w:t>
      </w:r>
      <w:r w:rsidRPr="00C60944">
        <w:rPr>
          <w:rFonts w:ascii="FangSong" w:eastAsia="FangSong" w:hAnsi="FangSong" w:hint="eastAsia"/>
          <w:lang w:eastAsia="zh-CN"/>
        </w:rPr>
        <w:t>Rule-based</w:t>
      </w:r>
      <w:r w:rsidRPr="00C60944">
        <w:rPr>
          <w:rFonts w:ascii="FangSong" w:eastAsia="FangSong" w:hAnsi="FangSong"/>
          <w:lang w:eastAsia="zh-CN"/>
        </w:rPr>
        <w:t xml:space="preserve"> </w:t>
      </w:r>
      <w:r w:rsidRPr="00C60944">
        <w:rPr>
          <w:rFonts w:ascii="FangSong" w:eastAsia="FangSong" w:hAnsi="FangSong" w:hint="eastAsia"/>
          <w:lang w:eastAsia="zh-CN"/>
        </w:rPr>
        <w:t>System</w:t>
      </w:r>
      <w:r w:rsidRPr="00C60944">
        <w:rPr>
          <w:rFonts w:ascii="FangSong" w:eastAsia="FangSong" w:hAnsi="FangSong" w:hint="eastAsia"/>
          <w:lang w:eastAsia="zh-CN"/>
        </w:rPr>
        <w:t>）只能执行简单的</w:t>
      </w:r>
      <w:r w:rsidR="00C60944" w:rsidRPr="00C60944">
        <w:rPr>
          <w:rFonts w:ascii="FangSong" w:eastAsia="FangSong" w:hAnsi="FangSong" w:hint="eastAsia"/>
          <w:lang w:eastAsia="zh-CN"/>
        </w:rPr>
        <w:t xml:space="preserve"> </w:t>
      </w:r>
      <w:r w:rsidR="00C60944" w:rsidRPr="00C60944">
        <w:rPr>
          <w:rFonts w:ascii="FangSong" w:eastAsia="FangSong" w:hAnsi="FangSong"/>
          <w:lang w:eastAsia="zh-CN"/>
        </w:rPr>
        <w:t>if-then</w:t>
      </w:r>
      <w:r w:rsidRPr="00C60944">
        <w:rPr>
          <w:rFonts w:ascii="FangSong" w:eastAsia="FangSong" w:hAnsi="FangSong" w:hint="eastAsia"/>
          <w:lang w:eastAsia="zh-CN"/>
        </w:rPr>
        <w:t>逻辑与关键词匹配，无法</w:t>
      </w:r>
      <w:r w:rsidRPr="00C60944">
        <w:rPr>
          <w:rFonts w:ascii="FangSong" w:eastAsia="FangSong" w:hAnsi="FangSong" w:hint="eastAsia"/>
          <w:lang w:eastAsia="zh-CN"/>
        </w:rPr>
        <w:t>真正“读懂”这些文本背后的法律风险与商业逻辑。这导致了大量的隐性违规行为（如通过包装贸易背景进行的融资性贸易）能够轻易绕过系统的关键词过滤。因此，由于缺乏对非结构化数据的认知理解能力，现有的数字化手段实际上只能覆盖投资风险的“冰山一角”，而深藏在海量文本与复杂逻辑之下的“冰山基座”，则成为了传统风控系统难以触及的监控盲区。</w:t>
      </w:r>
    </w:p>
    <w:p w14:paraId="207F74B4" w14:textId="77777777" w:rsidR="00CF3AC2" w:rsidRPr="00C60944" w:rsidRDefault="00AA544D" w:rsidP="00AA544D">
      <w:pPr>
        <w:pStyle w:val="Heading2"/>
        <w:pageBreakBefore/>
        <w:spacing w:line="360" w:lineRule="auto"/>
        <w:rPr>
          <w:rFonts w:ascii="FangSong" w:eastAsia="FangSong" w:hAnsi="FangSong"/>
          <w:lang w:eastAsia="zh-CN"/>
        </w:rPr>
      </w:pPr>
      <w:bookmarkStart w:id="5" w:name="第二章-理念重构投资认知免疫系统-icis-concept-philosophy"/>
      <w:bookmarkEnd w:id="2"/>
      <w:bookmarkEnd w:id="4"/>
      <w:r w:rsidRPr="00C60944">
        <w:rPr>
          <w:rFonts w:ascii="FangSong" w:eastAsia="FangSong" w:hAnsi="FangSong" w:hint="eastAsia"/>
          <w:lang w:eastAsia="zh-CN"/>
        </w:rPr>
        <w:lastRenderedPageBreak/>
        <w:t>第二章</w:t>
      </w:r>
      <w:r w:rsidRPr="00C60944">
        <w:rPr>
          <w:rFonts w:ascii="FangSong" w:eastAsia="FangSong" w:hAnsi="FangSong"/>
          <w:lang w:eastAsia="zh-CN"/>
        </w:rPr>
        <w:t xml:space="preserve"> </w:t>
      </w:r>
      <w:r w:rsidRPr="00C60944">
        <w:rPr>
          <w:rFonts w:ascii="FangSong" w:eastAsia="FangSong" w:hAnsi="FangSong" w:hint="eastAsia"/>
          <w:lang w:eastAsia="zh-CN"/>
        </w:rPr>
        <w:t>理念重构：投资认知免疫系统</w:t>
      </w:r>
      <w:r w:rsidRPr="00C60944">
        <w:rPr>
          <w:rFonts w:ascii="FangSong" w:eastAsia="FangSong" w:hAnsi="FangSong"/>
          <w:lang w:eastAsia="zh-CN"/>
        </w:rPr>
        <w:t xml:space="preserve"> (ICIS) (Concept </w:t>
      </w:r>
      <w:r w:rsidRPr="00C60944">
        <w:rPr>
          <w:rFonts w:ascii="FangSong" w:eastAsia="FangSong" w:hAnsi="FangSong"/>
          <w:lang w:eastAsia="zh-CN"/>
        </w:rPr>
        <w:t>&amp; Philosophy)</w:t>
      </w:r>
    </w:p>
    <w:p w14:paraId="54ACEEC3" w14:textId="77777777" w:rsidR="00CF3AC2" w:rsidRPr="00C60944" w:rsidRDefault="00AA544D" w:rsidP="00AA544D">
      <w:pPr>
        <w:pStyle w:val="Heading3"/>
        <w:spacing w:line="360" w:lineRule="auto"/>
        <w:rPr>
          <w:rFonts w:ascii="FangSong" w:eastAsia="FangSong" w:hAnsi="FangSong"/>
          <w:lang w:eastAsia="zh-CN"/>
        </w:rPr>
      </w:pPr>
      <w:bookmarkStart w:id="6" w:name="定义认知免疫一种主动防御机制"/>
      <w:r w:rsidRPr="00C60944">
        <w:rPr>
          <w:rFonts w:ascii="FangSong" w:eastAsia="FangSong" w:hAnsi="FangSong"/>
          <w:lang w:eastAsia="zh-CN"/>
        </w:rPr>
        <w:t xml:space="preserve">2.1 </w:t>
      </w:r>
      <w:r w:rsidRPr="00C60944">
        <w:rPr>
          <w:rFonts w:ascii="FangSong" w:eastAsia="FangSong" w:hAnsi="FangSong" w:hint="eastAsia"/>
          <w:lang w:eastAsia="zh-CN"/>
        </w:rPr>
        <w:t>定义“认知免疫”：一种主动防御机制</w:t>
      </w:r>
    </w:p>
    <w:p w14:paraId="095092B9"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传统的企业风控体系往往被设计为静态的“城墙”或“护城河”，依靠预设的规则边界来阻挡已知的风险侵袭。然而，面对日益复杂的商业环境与不断变异的违规手段，这种基于物理隔离的防御逻辑显露出明显的滞后性与脆弱性。为此，我们引入生物免疫学的隐喻，提出“投资认知免疫系统”（</w:t>
      </w:r>
      <w:r w:rsidRPr="00C60944">
        <w:rPr>
          <w:rFonts w:ascii="FangSong" w:eastAsia="FangSong" w:hAnsi="FangSong" w:hint="eastAsia"/>
          <w:lang w:eastAsia="zh-CN"/>
        </w:rPr>
        <w:t>Investment</w:t>
      </w:r>
      <w:r w:rsidRPr="00C60944">
        <w:rPr>
          <w:rFonts w:ascii="FangSong" w:eastAsia="FangSong" w:hAnsi="FangSong"/>
          <w:lang w:eastAsia="zh-CN"/>
        </w:rPr>
        <w:t xml:space="preserve"> Cognitive Immune System, </w:t>
      </w:r>
      <w:r w:rsidRPr="00C60944">
        <w:rPr>
          <w:rFonts w:ascii="FangSong" w:eastAsia="FangSong" w:hAnsi="FangSong" w:hint="eastAsia"/>
          <w:lang w:eastAsia="zh-CN"/>
        </w:rPr>
        <w:t>ICIS</w:t>
      </w:r>
      <w:r w:rsidRPr="00C60944">
        <w:rPr>
          <w:rFonts w:ascii="FangSong" w:eastAsia="FangSong" w:hAnsi="FangSong" w:hint="eastAsia"/>
          <w:lang w:eastAsia="zh-CN"/>
        </w:rPr>
        <w:t>）这一全新概念，旨在构建一个具备生物体特征的、动态进化的主动防御机制。</w:t>
      </w:r>
    </w:p>
    <w:p w14:paraId="73197B8D"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与传统风控系统不同，</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的核心能力在于“认知”。它不再仅仅依赖结构化数据的阈值比对，而是利用大语言模型（</w:t>
      </w:r>
      <w:r w:rsidRPr="00C60944">
        <w:rPr>
          <w:rFonts w:ascii="FangSong" w:eastAsia="FangSong" w:hAnsi="FangSong" w:hint="eastAsia"/>
          <w:lang w:eastAsia="zh-CN"/>
        </w:rPr>
        <w:t>LLM</w:t>
      </w:r>
      <w:r w:rsidRPr="00C60944">
        <w:rPr>
          <w:rFonts w:ascii="FangSong" w:eastAsia="FangSong" w:hAnsi="FangSong" w:hint="eastAsia"/>
          <w:lang w:eastAsia="zh-CN"/>
        </w:rPr>
        <w:t>）强大的语义理解与逻辑推理能力，模拟生物免疫系统的三大关键机能：</w:t>
      </w:r>
      <w:r w:rsidRPr="00C60944">
        <w:rPr>
          <w:rFonts w:ascii="FangSong" w:eastAsia="FangSong" w:hAnsi="FangSong" w:hint="eastAsia"/>
          <w:b/>
          <w:bCs/>
          <w:lang w:eastAsia="zh-CN"/>
        </w:rPr>
        <w:t>抗原识别（</w:t>
      </w:r>
      <w:r w:rsidRPr="00C60944">
        <w:rPr>
          <w:rFonts w:ascii="FangSong" w:eastAsia="FangSong" w:hAnsi="FangSong" w:hint="eastAsia"/>
          <w:b/>
          <w:bCs/>
          <w:lang w:eastAsia="zh-CN"/>
        </w:rPr>
        <w:t>Recognition</w:t>
      </w:r>
      <w:r w:rsidRPr="00C60944">
        <w:rPr>
          <w:rFonts w:ascii="FangSong" w:eastAsia="FangSong" w:hAnsi="FangSong" w:hint="eastAsia"/>
          <w:b/>
          <w:bCs/>
          <w:lang w:eastAsia="zh-CN"/>
        </w:rPr>
        <w:t>）、免疫记忆（</w:t>
      </w:r>
      <w:r w:rsidRPr="00C60944">
        <w:rPr>
          <w:rFonts w:ascii="FangSong" w:eastAsia="FangSong" w:hAnsi="FangSong" w:hint="eastAsia"/>
          <w:b/>
          <w:bCs/>
          <w:lang w:eastAsia="zh-CN"/>
        </w:rPr>
        <w:t>Memory</w:t>
      </w:r>
      <w:r w:rsidRPr="00C60944">
        <w:rPr>
          <w:rFonts w:ascii="FangSong" w:eastAsia="FangSong" w:hAnsi="FangSong" w:hint="eastAsia"/>
          <w:b/>
          <w:bCs/>
          <w:lang w:eastAsia="zh-CN"/>
        </w:rPr>
        <w:t>）与精准清除（</w:t>
      </w:r>
      <w:r w:rsidRPr="00C60944">
        <w:rPr>
          <w:rFonts w:ascii="FangSong" w:eastAsia="FangSong" w:hAnsi="FangSong" w:hint="eastAsia"/>
          <w:b/>
          <w:bCs/>
          <w:lang w:eastAsia="zh-CN"/>
        </w:rPr>
        <w:t>Response</w:t>
      </w:r>
      <w:r w:rsidRPr="00C60944">
        <w:rPr>
          <w:rFonts w:ascii="FangSong" w:eastAsia="FangSong" w:hAnsi="FangSong" w:hint="eastAsia"/>
          <w:b/>
          <w:bCs/>
          <w:lang w:eastAsia="zh-CN"/>
        </w:rPr>
        <w:t>）</w:t>
      </w:r>
      <w:r w:rsidRPr="00C60944">
        <w:rPr>
          <w:rFonts w:ascii="FangSong" w:eastAsia="FangSong" w:hAnsi="FangSong"/>
          <w:lang w:eastAsia="zh-CN"/>
        </w:rPr>
        <w:t>。</w:t>
      </w:r>
    </w:p>
    <w:p w14:paraId="33A5C0D7"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在</w:t>
      </w:r>
      <w:r w:rsidRPr="00C60944">
        <w:rPr>
          <w:rFonts w:ascii="FangSong" w:eastAsia="FangSong" w:hAnsi="FangSong" w:hint="eastAsia"/>
          <w:b/>
          <w:bCs/>
          <w:lang w:eastAsia="zh-CN"/>
        </w:rPr>
        <w:t>抗原识别</w:t>
      </w:r>
      <w:r w:rsidRPr="00C60944">
        <w:rPr>
          <w:rFonts w:ascii="FangSong" w:eastAsia="FangSong" w:hAnsi="FangSong" w:hint="eastAsia"/>
          <w:lang w:eastAsia="zh-CN"/>
        </w:rPr>
        <w:t>层面，</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能够穿透商业行为的表象，识别出伪装的风险特征。例如，针对国资委严令禁止的“融资性贸易”，传统的关键词匹配极易被“供应链服务”、“采购执行”等合规话术绕过；而</w:t>
      </w:r>
      <w:r w:rsidRPr="00C60944">
        <w:rPr>
          <w:rFonts w:ascii="FangSong" w:eastAsia="FangSong" w:hAnsi="FangSong"/>
          <w:lang w:eastAsia="zh-CN"/>
        </w:rPr>
        <w:t xml:space="preserve"> ICIS </w:t>
      </w:r>
      <w:r w:rsidRPr="00C60944">
        <w:rPr>
          <w:rFonts w:ascii="FangSong" w:eastAsia="FangSong" w:hAnsi="FangSong" w:hint="eastAsia"/>
          <w:lang w:eastAsia="zh-CN"/>
        </w:rPr>
        <w:t>则能通过语义分析，综合研判合同中的资金流向、货权转移条款以及商业合理性，</w:t>
      </w:r>
      <w:r w:rsidRPr="00C60944">
        <w:rPr>
          <w:rFonts w:ascii="FangSong" w:eastAsia="FangSong" w:hAnsi="FangSong" w:hint="eastAsia"/>
          <w:lang w:eastAsia="zh-CN"/>
        </w:rPr>
        <w:t>精准识别出“无真实贸易背景”这一核心违规抗原。在</w:t>
      </w:r>
      <w:r w:rsidRPr="00C60944">
        <w:rPr>
          <w:rFonts w:ascii="FangSong" w:eastAsia="FangSong" w:hAnsi="FangSong" w:hint="eastAsia"/>
          <w:b/>
          <w:bCs/>
          <w:lang w:eastAsia="zh-CN"/>
        </w:rPr>
        <w:t>免疫记忆</w:t>
      </w:r>
      <w:r w:rsidRPr="00C60944">
        <w:rPr>
          <w:rFonts w:ascii="FangSong" w:eastAsia="FangSong" w:hAnsi="FangSong" w:hint="eastAsia"/>
          <w:lang w:eastAsia="zh-CN"/>
        </w:rPr>
        <w:t>层面，系统具备自我进化的能力。每一次风险事件的处置过程与专家经验，都不会随着流程的结束而流失，而是被转化为向量化的案例知识，沉淀于系统的长时记忆中。当类似风险再次出现时，系统能够通过检索增强生成（</w:t>
      </w:r>
      <w:r w:rsidRPr="00C60944">
        <w:rPr>
          <w:rFonts w:ascii="FangSong" w:eastAsia="FangSong" w:hAnsi="FangSong" w:hint="eastAsia"/>
          <w:lang w:eastAsia="zh-CN"/>
        </w:rPr>
        <w:t>RAG</w:t>
      </w:r>
      <w:r w:rsidRPr="00C60944">
        <w:rPr>
          <w:rFonts w:ascii="FangSong" w:eastAsia="FangSong" w:hAnsi="FangSong" w:hint="eastAsia"/>
          <w:lang w:eastAsia="zh-CN"/>
        </w:rPr>
        <w:t>）技术迅速调取历史记忆，实现“一次犯错，全域免疫”。在</w:t>
      </w:r>
      <w:r w:rsidRPr="00C60944">
        <w:rPr>
          <w:rFonts w:ascii="FangSong" w:eastAsia="FangSong" w:hAnsi="FangSong" w:hint="eastAsia"/>
          <w:b/>
          <w:bCs/>
          <w:lang w:eastAsia="zh-CN"/>
        </w:rPr>
        <w:t>精准清除</w:t>
      </w:r>
      <w:r w:rsidRPr="00C60944">
        <w:rPr>
          <w:rFonts w:ascii="FangSong" w:eastAsia="FangSong" w:hAnsi="FangSong" w:hint="eastAsia"/>
          <w:lang w:eastAsia="zh-CN"/>
        </w:rPr>
        <w:t>层面，</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超越了仅提供警示的旁观者角色，通过与业务执行系统的深度耦合，在风险识别的瞬间触发刚性的阻断机制，确保违规行为在尚未造成实质损失前被有效中和。</w:t>
      </w:r>
    </w:p>
    <w:p w14:paraId="78E3D23E" w14:textId="77777777" w:rsidR="00CF3AC2" w:rsidRPr="00C60944" w:rsidRDefault="00AA544D" w:rsidP="00AA544D">
      <w:pPr>
        <w:pStyle w:val="Heading3"/>
        <w:spacing w:line="360" w:lineRule="auto"/>
        <w:rPr>
          <w:rFonts w:ascii="FangSong" w:eastAsia="FangSong" w:hAnsi="FangSong"/>
          <w:lang w:eastAsia="zh-CN"/>
        </w:rPr>
      </w:pPr>
      <w:bookmarkStart w:id="7" w:name="战略定位从刹车片到副驾驶"/>
      <w:bookmarkEnd w:id="6"/>
      <w:r w:rsidRPr="00C60944">
        <w:rPr>
          <w:rFonts w:ascii="FangSong" w:eastAsia="FangSong" w:hAnsi="FangSong"/>
          <w:lang w:eastAsia="zh-CN"/>
        </w:rPr>
        <w:lastRenderedPageBreak/>
        <w:t xml:space="preserve">2.2 </w:t>
      </w:r>
      <w:r w:rsidRPr="00C60944">
        <w:rPr>
          <w:rFonts w:ascii="FangSong" w:eastAsia="FangSong" w:hAnsi="FangSong" w:hint="eastAsia"/>
          <w:lang w:eastAsia="zh-CN"/>
        </w:rPr>
        <w:t>战略定位：从“刹车片”到“</w:t>
      </w:r>
      <w:r w:rsidRPr="00C60944">
        <w:rPr>
          <w:rFonts w:ascii="FangSong" w:eastAsia="FangSong" w:hAnsi="FangSong" w:hint="eastAsia"/>
          <w:lang w:eastAsia="zh-CN"/>
        </w:rPr>
        <w:t>副驾驶”</w:t>
      </w:r>
    </w:p>
    <w:p w14:paraId="57058211"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长期以来，风控部门在企业内部往往被视为业务发展的“对立面”，扮演着减速甚至阻碍业务的“刹车片”角色。这种二元对立的视角严重制约了企业的运营效率。在数字化转型的新阶段，我们需要重新定义风控系统的战略定位，将其从“监控与制衡”的工具，升级为“赋能与协同”的伙伴。</w:t>
      </w:r>
    </w:p>
    <w:p w14:paraId="095BB599"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在</w:t>
      </w:r>
      <w:r w:rsidRPr="00C60944">
        <w:rPr>
          <w:rFonts w:ascii="FangSong" w:eastAsia="FangSong" w:hAnsi="FangSong"/>
          <w:lang w:eastAsia="zh-CN"/>
        </w:rPr>
        <w:t xml:space="preserve"> ICIS </w:t>
      </w:r>
      <w:r w:rsidRPr="00C60944">
        <w:rPr>
          <w:rFonts w:ascii="FangSong" w:eastAsia="FangSong" w:hAnsi="FangSong" w:hint="eastAsia"/>
          <w:lang w:eastAsia="zh-CN"/>
        </w:rPr>
        <w:t>的架构理念中，现有的投资管理系统（</w:t>
      </w:r>
      <w:r w:rsidRPr="00C60944">
        <w:rPr>
          <w:rFonts w:ascii="FangSong" w:eastAsia="FangSong" w:hAnsi="FangSong" w:hint="eastAsia"/>
          <w:lang w:eastAsia="zh-CN"/>
        </w:rPr>
        <w:t>IMS</w:t>
      </w:r>
      <w:r w:rsidRPr="00C60944">
        <w:rPr>
          <w:rFonts w:ascii="FangSong" w:eastAsia="FangSong" w:hAnsi="FangSong" w:hint="eastAsia"/>
          <w:lang w:eastAsia="zh-CN"/>
        </w:rPr>
        <w:t>）被定义为“投资执行官”（</w:t>
      </w:r>
      <w:r w:rsidRPr="00C60944">
        <w:rPr>
          <w:rFonts w:ascii="FangSong" w:eastAsia="FangSong" w:hAnsi="FangSong" w:hint="eastAsia"/>
          <w:lang w:eastAsia="zh-CN"/>
        </w:rPr>
        <w:t>The</w:t>
      </w:r>
      <w:r w:rsidRPr="00C60944">
        <w:rPr>
          <w:rFonts w:ascii="FangSong" w:eastAsia="FangSong" w:hAnsi="FangSong"/>
          <w:lang w:eastAsia="zh-CN"/>
        </w:rPr>
        <w:t xml:space="preserve"> </w:t>
      </w:r>
      <w:r w:rsidRPr="00C60944">
        <w:rPr>
          <w:rFonts w:ascii="FangSong" w:eastAsia="FangSong" w:hAnsi="FangSong" w:hint="eastAsia"/>
          <w:lang w:eastAsia="zh-CN"/>
        </w:rPr>
        <w:t>Driver</w:t>
      </w:r>
      <w:r w:rsidRPr="00C60944">
        <w:rPr>
          <w:rFonts w:ascii="FangSong" w:eastAsia="FangSong" w:hAnsi="FangSong" w:hint="eastAsia"/>
          <w:lang w:eastAsia="zh-CN"/>
        </w:rPr>
        <w:t>），负责处理立项、审批、支付等具体的业务操作，掌控着企业的行驶方向与速度；而</w:t>
      </w:r>
      <w:r w:rsidRPr="00C60944">
        <w:rPr>
          <w:rFonts w:ascii="FangSong" w:eastAsia="FangSong" w:hAnsi="FangSong"/>
          <w:lang w:eastAsia="zh-CN"/>
        </w:rPr>
        <w:t xml:space="preserve"> ICIS </w:t>
      </w:r>
      <w:r w:rsidRPr="00C60944">
        <w:rPr>
          <w:rFonts w:ascii="FangSong" w:eastAsia="FangSong" w:hAnsi="FangSong" w:hint="eastAsia"/>
          <w:lang w:eastAsia="zh-CN"/>
        </w:rPr>
        <w:t>则被定义为“智能监控官”或“</w:t>
      </w:r>
      <w:r w:rsidRPr="00C60944">
        <w:rPr>
          <w:rFonts w:ascii="FangSong" w:eastAsia="FangSong" w:hAnsi="FangSong" w:hint="eastAsia"/>
          <w:lang w:eastAsia="zh-CN"/>
        </w:rPr>
        <w:t>AI</w:t>
      </w:r>
      <w:r w:rsidRPr="00C60944">
        <w:rPr>
          <w:rFonts w:ascii="FangSong" w:eastAsia="FangSong" w:hAnsi="FangSong"/>
          <w:lang w:eastAsia="zh-CN"/>
        </w:rPr>
        <w:t xml:space="preserve"> </w:t>
      </w:r>
      <w:r w:rsidRPr="00C60944">
        <w:rPr>
          <w:rFonts w:ascii="FangSong" w:eastAsia="FangSong" w:hAnsi="FangSong" w:hint="eastAsia"/>
          <w:lang w:eastAsia="zh-CN"/>
        </w:rPr>
        <w:t>副驾驶”（</w:t>
      </w:r>
      <w:r w:rsidRPr="00C60944">
        <w:rPr>
          <w:rFonts w:ascii="FangSong" w:eastAsia="FangSong" w:hAnsi="FangSong" w:hint="eastAsia"/>
          <w:lang w:eastAsia="zh-CN"/>
        </w:rPr>
        <w:t>The</w:t>
      </w:r>
      <w:r w:rsidRPr="00C60944">
        <w:rPr>
          <w:rFonts w:ascii="FangSong" w:eastAsia="FangSong" w:hAnsi="FangSong"/>
          <w:lang w:eastAsia="zh-CN"/>
        </w:rPr>
        <w:t xml:space="preserve"> </w:t>
      </w:r>
      <w:r w:rsidRPr="00C60944">
        <w:rPr>
          <w:rFonts w:ascii="FangSong" w:eastAsia="FangSong" w:hAnsi="FangSong" w:hint="eastAsia"/>
          <w:lang w:eastAsia="zh-CN"/>
        </w:rPr>
        <w:t>Copilot</w:t>
      </w:r>
      <w:r w:rsidRPr="00C60944">
        <w:rPr>
          <w:rFonts w:ascii="FangSong" w:eastAsia="FangSong" w:hAnsi="FangSong" w:hint="eastAsia"/>
          <w:lang w:eastAsia="zh-CN"/>
        </w:rPr>
        <w:t>）。这种关系的重构意味着风控系统不再试图取代业务系统的流程主导权，而是以“伴随模式”（</w:t>
      </w:r>
      <w:r w:rsidRPr="00C60944">
        <w:rPr>
          <w:rFonts w:ascii="FangSong" w:eastAsia="FangSong" w:hAnsi="FangSong" w:hint="eastAsia"/>
          <w:lang w:eastAsia="zh-CN"/>
        </w:rPr>
        <w:t>Sidecar</w:t>
      </w:r>
      <w:r w:rsidRPr="00C60944">
        <w:rPr>
          <w:rFonts w:ascii="FangSong" w:eastAsia="FangSong" w:hAnsi="FangSong"/>
          <w:lang w:eastAsia="zh-CN"/>
        </w:rPr>
        <w:t xml:space="preserve"> </w:t>
      </w:r>
      <w:r w:rsidRPr="00C60944">
        <w:rPr>
          <w:rFonts w:ascii="FangSong" w:eastAsia="FangSong" w:hAnsi="FangSong" w:hint="eastAsia"/>
          <w:lang w:eastAsia="zh-CN"/>
        </w:rPr>
        <w:t>Pattern</w:t>
      </w:r>
      <w:r w:rsidRPr="00C60944">
        <w:rPr>
          <w:rFonts w:ascii="FangSong" w:eastAsia="FangSong" w:hAnsi="FangSong" w:hint="eastAsia"/>
          <w:lang w:eastAsia="zh-CN"/>
        </w:rPr>
        <w:t>）运行于业务主路的一侧。</w:t>
      </w:r>
    </w:p>
    <w:p w14:paraId="1E5265E2"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作为“副驾驶”，</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并不直接干预常规的驾驶行为，而是通过全天候的雷达感知与数据分析，实时监测路况（外部合规环境）与车辆状态（内部经营指标）。在正常行驶时，它提供最优路线建议与合规操作指引，降低业务人</w:t>
      </w:r>
      <w:r w:rsidRPr="00C60944">
        <w:rPr>
          <w:rFonts w:ascii="FangSong" w:eastAsia="FangSong" w:hAnsi="FangSong" w:hint="eastAsia"/>
          <w:lang w:eastAsia="zh-CN"/>
        </w:rPr>
        <w:t>员的认知负担；在面临潜在危险（如触碰负面清单红线）时，它能够先于驾驶员感知风险并发出预警，甚至在极端情况下接管控制权以避免碰撞。这种“解耦协同”的机制，从根本上化解了风控与效率的矛盾，将风险管理从一种外部强加的约束，转化为内在的决策辅助能力，确保国有资本这艘巨轮在合规的航道上既能行稳，亦能致远。</w:t>
      </w:r>
    </w:p>
    <w:p w14:paraId="5A1B4486" w14:textId="77777777" w:rsidR="00CF3AC2" w:rsidRPr="00C60944" w:rsidRDefault="00AA544D" w:rsidP="00AA544D">
      <w:pPr>
        <w:pStyle w:val="Heading2"/>
        <w:pageBreakBefore/>
        <w:spacing w:line="360" w:lineRule="auto"/>
        <w:rPr>
          <w:rFonts w:ascii="FangSong" w:eastAsia="FangSong" w:hAnsi="FangSong"/>
          <w:lang w:eastAsia="zh-CN"/>
        </w:rPr>
      </w:pPr>
      <w:bookmarkStart w:id="8" w:name="第三章-顶层设计与技术架构-architecture-technology"/>
      <w:bookmarkEnd w:id="5"/>
      <w:bookmarkEnd w:id="7"/>
      <w:r w:rsidRPr="00C60944">
        <w:rPr>
          <w:rFonts w:ascii="FangSong" w:eastAsia="FangSong" w:hAnsi="FangSong" w:hint="eastAsia"/>
          <w:lang w:eastAsia="zh-CN"/>
        </w:rPr>
        <w:lastRenderedPageBreak/>
        <w:t>第三章</w:t>
      </w:r>
      <w:r w:rsidRPr="00C60944">
        <w:rPr>
          <w:rFonts w:ascii="FangSong" w:eastAsia="FangSong" w:hAnsi="FangSong"/>
          <w:lang w:eastAsia="zh-CN"/>
        </w:rPr>
        <w:t xml:space="preserve"> </w:t>
      </w:r>
      <w:r w:rsidRPr="00C60944">
        <w:rPr>
          <w:rFonts w:ascii="FangSong" w:eastAsia="FangSong" w:hAnsi="FangSong" w:hint="eastAsia"/>
          <w:lang w:eastAsia="zh-CN"/>
        </w:rPr>
        <w:t>顶层设计与技术架构</w:t>
      </w:r>
      <w:r w:rsidRPr="00C60944">
        <w:rPr>
          <w:rFonts w:ascii="FangSong" w:eastAsia="FangSong" w:hAnsi="FangSong"/>
          <w:lang w:eastAsia="zh-CN"/>
        </w:rPr>
        <w:t xml:space="preserve"> (Architecture &amp; Technology)</w:t>
      </w:r>
    </w:p>
    <w:p w14:paraId="6320B613" w14:textId="77777777" w:rsidR="00CF3AC2" w:rsidRPr="00C60944" w:rsidRDefault="00AA544D" w:rsidP="00AA544D">
      <w:pPr>
        <w:pStyle w:val="Heading3"/>
        <w:spacing w:line="360" w:lineRule="auto"/>
        <w:rPr>
          <w:rFonts w:ascii="FangSong" w:eastAsia="FangSong" w:hAnsi="FangSong"/>
          <w:lang w:eastAsia="zh-CN"/>
        </w:rPr>
      </w:pPr>
      <w:bookmarkStart w:id="9" w:name="总体架构114-认知智能范式"/>
      <w:r w:rsidRPr="00C60944">
        <w:rPr>
          <w:rFonts w:ascii="FangSong" w:eastAsia="FangSong" w:hAnsi="FangSong"/>
          <w:lang w:eastAsia="zh-CN"/>
        </w:rPr>
        <w:t xml:space="preserve">3.1 </w:t>
      </w:r>
      <w:r w:rsidRPr="00C60944">
        <w:rPr>
          <w:rFonts w:ascii="FangSong" w:eastAsia="FangSong" w:hAnsi="FangSong" w:hint="eastAsia"/>
          <w:lang w:eastAsia="zh-CN"/>
        </w:rPr>
        <w:t>总体架构：“</w:t>
      </w:r>
      <w:r w:rsidRPr="00C60944">
        <w:rPr>
          <w:rFonts w:ascii="FangSong" w:eastAsia="FangSong" w:hAnsi="FangSong" w:hint="eastAsia"/>
          <w:lang w:eastAsia="zh-CN"/>
        </w:rPr>
        <w:t>1+1+4</w:t>
      </w:r>
      <w:r w:rsidRPr="00C60944">
        <w:rPr>
          <w:rFonts w:ascii="FangSong" w:eastAsia="FangSong" w:hAnsi="FangSong" w:hint="eastAsia"/>
          <w:lang w:eastAsia="zh-CN"/>
        </w:rPr>
        <w:t>”</w:t>
      </w:r>
      <w:r w:rsidRPr="00C60944">
        <w:rPr>
          <w:rFonts w:ascii="FangSong" w:eastAsia="FangSong" w:hAnsi="FangSong"/>
          <w:lang w:eastAsia="zh-CN"/>
        </w:rPr>
        <w:t xml:space="preserve"> </w:t>
      </w:r>
      <w:r w:rsidRPr="00C60944">
        <w:rPr>
          <w:rFonts w:ascii="FangSong" w:eastAsia="FangSong" w:hAnsi="FangSong" w:hint="eastAsia"/>
          <w:lang w:eastAsia="zh-CN"/>
        </w:rPr>
        <w:t>认知智能范式</w:t>
      </w:r>
    </w:p>
    <w:p w14:paraId="78F5D83B"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为了支撑上述认知免疫理念的落地，本白皮书提出了一套层次分明、逻辑严密的“</w:t>
      </w:r>
      <w:r w:rsidRPr="00C60944">
        <w:rPr>
          <w:rFonts w:ascii="FangSong" w:eastAsia="FangSong" w:hAnsi="FangSong" w:hint="eastAsia"/>
          <w:lang w:eastAsia="zh-CN"/>
        </w:rPr>
        <w:t>1+1+4</w:t>
      </w:r>
      <w:r w:rsidRPr="00C60944">
        <w:rPr>
          <w:rFonts w:ascii="FangSong" w:eastAsia="FangSong" w:hAnsi="FangSong" w:hint="eastAsia"/>
          <w:lang w:eastAsia="zh-CN"/>
        </w:rPr>
        <w:t>”总体技术架构。该架构摒弃了传统单体系统的封闭设计，采用了更加灵活、开放且具备高度扩展性的认知智能范式，确保系统能够随着技术迭代与业务变化而持续演进。</w:t>
      </w:r>
    </w:p>
    <w:p w14:paraId="0A754DC4"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架构中的第一个“</w:t>
      </w:r>
      <w:r w:rsidRPr="00C60944">
        <w:rPr>
          <w:rFonts w:ascii="FangSong" w:eastAsia="FangSong" w:hAnsi="FangSong" w:hint="eastAsia"/>
          <w:lang w:eastAsia="zh-CN"/>
        </w:rPr>
        <w:t>1</w:t>
      </w:r>
      <w:r w:rsidRPr="00C60944">
        <w:rPr>
          <w:rFonts w:ascii="FangSong" w:eastAsia="FangSong" w:hAnsi="FangSong" w:hint="eastAsia"/>
          <w:lang w:eastAsia="zh-CN"/>
        </w:rPr>
        <w:t>”指的是</w:t>
      </w:r>
      <w:r w:rsidRPr="00C60944">
        <w:rPr>
          <w:rFonts w:ascii="FangSong" w:eastAsia="FangSong" w:hAnsi="FangSong" w:hint="eastAsia"/>
          <w:b/>
          <w:bCs/>
          <w:lang w:eastAsia="zh-CN"/>
        </w:rPr>
        <w:t>“动态风险认知底座”</w:t>
      </w:r>
      <w:r w:rsidRPr="00C60944">
        <w:rPr>
          <w:rFonts w:ascii="FangSong" w:eastAsia="FangSong" w:hAnsi="FangSong" w:hint="eastAsia"/>
          <w:lang w:eastAsia="zh-CN"/>
        </w:rPr>
        <w:t>。这是整个系统的“潜意识”与“长时记忆区”，主要由向量数据库（</w:t>
      </w:r>
      <w:r w:rsidRPr="00C60944">
        <w:rPr>
          <w:rFonts w:ascii="FangSong" w:eastAsia="FangSong" w:hAnsi="FangSong" w:hint="eastAsia"/>
          <w:lang w:eastAsia="zh-CN"/>
        </w:rPr>
        <w:t>Vector</w:t>
      </w:r>
      <w:r w:rsidRPr="00C60944">
        <w:rPr>
          <w:rFonts w:ascii="FangSong" w:eastAsia="FangSong" w:hAnsi="FangSong"/>
          <w:lang w:eastAsia="zh-CN"/>
        </w:rPr>
        <w:t xml:space="preserve"> </w:t>
      </w:r>
      <w:r w:rsidRPr="00C60944">
        <w:rPr>
          <w:rFonts w:ascii="FangSong" w:eastAsia="FangSong" w:hAnsi="FangSong" w:hint="eastAsia"/>
          <w:lang w:eastAsia="zh-CN"/>
        </w:rPr>
        <w:t>DB</w:t>
      </w:r>
      <w:r w:rsidRPr="00C60944">
        <w:rPr>
          <w:rFonts w:ascii="FangSong" w:eastAsia="FangSong" w:hAnsi="FangSong" w:hint="eastAsia"/>
          <w:lang w:eastAsia="zh-CN"/>
        </w:rPr>
        <w:t>）与知识图谱技术构建而成。它负责将原本分散沉睡在</w:t>
      </w:r>
      <w:r w:rsidRPr="00C60944">
        <w:rPr>
          <w:rFonts w:ascii="FangSong" w:eastAsia="FangSong" w:hAnsi="FangSong"/>
          <w:lang w:eastAsia="zh-CN"/>
        </w:rPr>
        <w:t xml:space="preserve"> PDF </w:t>
      </w:r>
      <w:r w:rsidRPr="00C60944">
        <w:rPr>
          <w:rFonts w:ascii="FangSong" w:eastAsia="FangSong" w:hAnsi="FangSong" w:hint="eastAsia"/>
          <w:lang w:eastAsia="zh-CN"/>
        </w:rPr>
        <w:t>文档中的法律法规、集团红头文件、历史违规案例以及外部舆情信息，通过</w:t>
      </w:r>
      <w:r w:rsidRPr="00C60944">
        <w:rPr>
          <w:rFonts w:ascii="FangSong" w:eastAsia="FangSong" w:hAnsi="FangSong"/>
          <w:lang w:eastAsia="zh-CN"/>
        </w:rPr>
        <w:t xml:space="preserve"> </w:t>
      </w:r>
      <w:r w:rsidRPr="00C60944">
        <w:rPr>
          <w:rFonts w:ascii="FangSong" w:eastAsia="FangSong" w:hAnsi="FangSong" w:hint="eastAsia"/>
          <w:lang w:eastAsia="zh-CN"/>
        </w:rPr>
        <w:t>ETL</w:t>
      </w:r>
      <w:r w:rsidRPr="00C60944">
        <w:rPr>
          <w:rFonts w:ascii="FangSong" w:eastAsia="FangSong" w:hAnsi="FangSong" w:hint="eastAsia"/>
          <w:lang w:eastAsia="zh-CN"/>
        </w:rPr>
        <w:t>（提取、转换、加载）过程转化为计算机可理解、可检索的高维向量数据，为上层应用提供源源不断的知识养分。</w:t>
      </w:r>
    </w:p>
    <w:p w14:paraId="51351545"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第二个“</w:t>
      </w:r>
      <w:r w:rsidRPr="00C60944">
        <w:rPr>
          <w:rFonts w:ascii="FangSong" w:eastAsia="FangSong" w:hAnsi="FangSong" w:hint="eastAsia"/>
          <w:lang w:eastAsia="zh-CN"/>
        </w:rPr>
        <w:t>1</w:t>
      </w:r>
      <w:r w:rsidRPr="00C60944">
        <w:rPr>
          <w:rFonts w:ascii="FangSong" w:eastAsia="FangSong" w:hAnsi="FangSong" w:hint="eastAsia"/>
          <w:lang w:eastAsia="zh-CN"/>
        </w:rPr>
        <w:t>”指的是</w:t>
      </w:r>
      <w:r w:rsidRPr="00C60944">
        <w:rPr>
          <w:rFonts w:ascii="FangSong" w:eastAsia="FangSong" w:hAnsi="FangSong" w:hint="eastAsia"/>
          <w:b/>
          <w:bCs/>
          <w:lang w:eastAsia="zh-CN"/>
        </w:rPr>
        <w:t>“风险推理中枢”</w:t>
      </w:r>
      <w:r w:rsidRPr="00C60944">
        <w:rPr>
          <w:rFonts w:ascii="FangSong" w:eastAsia="FangSong" w:hAnsi="FangSong" w:hint="eastAsia"/>
          <w:lang w:eastAsia="zh-CN"/>
        </w:rPr>
        <w:t>。这是系统的“大脑”，由经过垂直领域微调（</w:t>
      </w:r>
      <w:r w:rsidRPr="00C60944">
        <w:rPr>
          <w:rFonts w:ascii="FangSong" w:eastAsia="FangSong" w:hAnsi="FangSong" w:hint="eastAsia"/>
          <w:lang w:eastAsia="zh-CN"/>
        </w:rPr>
        <w:t>Fine-tuning</w:t>
      </w:r>
      <w:r w:rsidRPr="00C60944">
        <w:rPr>
          <w:rFonts w:ascii="FangSong" w:eastAsia="FangSong" w:hAnsi="FangSong" w:hint="eastAsia"/>
          <w:lang w:eastAsia="zh-CN"/>
        </w:rPr>
        <w:t>）的大语言模型构成。它区别于普通的规则引擎，具备复杂的逻辑推理与上下文理解能力。该中枢负责接收来自业务系统的实时信号，结合底座中的知识上下文，进行深度的合规性研判、风险归因分析以及决策建议生成，是实现从“数据”到“智慧”跃迁的核心引擎。</w:t>
      </w:r>
    </w:p>
    <w:p w14:paraId="7C7DD353"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w:t>
      </w:r>
      <w:r w:rsidRPr="00C60944">
        <w:rPr>
          <w:rFonts w:ascii="FangSong" w:eastAsia="FangSong" w:hAnsi="FangSong" w:hint="eastAsia"/>
          <w:lang w:eastAsia="zh-CN"/>
        </w:rPr>
        <w:t>4</w:t>
      </w:r>
      <w:r w:rsidRPr="00C60944">
        <w:rPr>
          <w:rFonts w:ascii="FangSong" w:eastAsia="FangSong" w:hAnsi="FangSong" w:hint="eastAsia"/>
          <w:lang w:eastAsia="zh-CN"/>
        </w:rPr>
        <w:t>”则代表了构建于上述底座与中枢之上的</w:t>
      </w:r>
      <w:r w:rsidRPr="00C60944">
        <w:rPr>
          <w:rFonts w:ascii="FangSong" w:eastAsia="FangSong" w:hAnsi="FangSong" w:hint="eastAsia"/>
          <w:b/>
          <w:bCs/>
          <w:lang w:eastAsia="zh-CN"/>
        </w:rPr>
        <w:t>四大核心智能应用场景</w:t>
      </w:r>
      <w:r w:rsidRPr="00C60944">
        <w:rPr>
          <w:rFonts w:ascii="FangSong" w:eastAsia="FangSong" w:hAnsi="FangSong" w:hint="eastAsia"/>
          <w:lang w:eastAsia="zh-CN"/>
        </w:rPr>
        <w:t>，分别对应投资风险管理的全生命周期需求：一是</w:t>
      </w:r>
      <w:r w:rsidRPr="00C60944">
        <w:rPr>
          <w:rFonts w:ascii="FangSong" w:eastAsia="FangSong" w:hAnsi="FangSong" w:hint="eastAsia"/>
          <w:b/>
          <w:bCs/>
          <w:lang w:eastAsia="zh-CN"/>
        </w:rPr>
        <w:t>“数字化制度库”</w:t>
      </w:r>
      <w:r w:rsidRPr="00C60944">
        <w:rPr>
          <w:rFonts w:ascii="FangSong" w:eastAsia="FangSong" w:hAnsi="FangSong" w:hint="eastAsia"/>
          <w:lang w:eastAsia="zh-CN"/>
        </w:rPr>
        <w:t>，实现制度的结构化解析与模型化转译；二是</w:t>
      </w:r>
      <w:r w:rsidRPr="00C60944">
        <w:rPr>
          <w:rFonts w:ascii="FangSong" w:eastAsia="FangSong" w:hAnsi="FangSong" w:hint="eastAsia"/>
          <w:b/>
          <w:bCs/>
          <w:lang w:eastAsia="zh-CN"/>
        </w:rPr>
        <w:t>“嵌入式智能监控</w:t>
      </w:r>
      <w:r w:rsidRPr="00C60944">
        <w:rPr>
          <w:rFonts w:ascii="FangSong" w:eastAsia="FangSong" w:hAnsi="FangSong" w:hint="eastAsia"/>
          <w:b/>
          <w:bCs/>
          <w:lang w:eastAsia="zh-CN"/>
        </w:rPr>
        <w:t>”</w:t>
      </w:r>
      <w:r w:rsidRPr="00C60944">
        <w:rPr>
          <w:rFonts w:ascii="FangSong" w:eastAsia="FangSong" w:hAnsi="FangSong" w:hint="eastAsia"/>
          <w:lang w:eastAsia="zh-CN"/>
        </w:rPr>
        <w:t>，实现对立项、资金拨付等关键节点的实时风控；三是</w:t>
      </w:r>
      <w:r w:rsidRPr="00C60944">
        <w:rPr>
          <w:rFonts w:ascii="FangSong" w:eastAsia="FangSong" w:hAnsi="FangSong" w:hint="eastAsia"/>
          <w:b/>
          <w:bCs/>
          <w:lang w:eastAsia="zh-CN"/>
        </w:rPr>
        <w:t>“闭环处置工作台”</w:t>
      </w:r>
      <w:r w:rsidRPr="00C60944">
        <w:rPr>
          <w:rFonts w:ascii="FangSong" w:eastAsia="FangSong" w:hAnsi="FangSong" w:hint="eastAsia"/>
          <w:lang w:eastAsia="zh-CN"/>
        </w:rPr>
        <w:t>，实现风险事件的标准化响应与知识回流；四是</w:t>
      </w:r>
      <w:r w:rsidRPr="00C60944">
        <w:rPr>
          <w:rFonts w:ascii="FangSong" w:eastAsia="FangSong" w:hAnsi="FangSong" w:hint="eastAsia"/>
          <w:b/>
          <w:bCs/>
          <w:lang w:eastAsia="zh-CN"/>
        </w:rPr>
        <w:t>“全景态势驾驶舱”</w:t>
      </w:r>
      <w:r w:rsidRPr="00C60944">
        <w:rPr>
          <w:rFonts w:ascii="FangSong" w:eastAsia="FangSong" w:hAnsi="FangSong" w:hint="eastAsia"/>
          <w:lang w:eastAsia="zh-CN"/>
        </w:rPr>
        <w:t>，为管理层提供可视化的全局风险洞察。这四大场景相互贯通，形成了一个数据闭环流动的有机整体。</w:t>
      </w:r>
    </w:p>
    <w:p w14:paraId="02212080" w14:textId="77777777" w:rsidR="00CF3AC2" w:rsidRPr="00C60944" w:rsidRDefault="00AA544D" w:rsidP="00AA544D">
      <w:pPr>
        <w:pStyle w:val="Heading3"/>
        <w:spacing w:line="360" w:lineRule="auto"/>
        <w:rPr>
          <w:rFonts w:ascii="FangSong" w:eastAsia="FangSong" w:hAnsi="FangSong"/>
          <w:lang w:eastAsia="zh-CN"/>
        </w:rPr>
      </w:pPr>
      <w:bookmarkStart w:id="10" w:name="关键技术突破agentic-workflow代理工作流"/>
      <w:bookmarkEnd w:id="9"/>
      <w:r w:rsidRPr="00C60944">
        <w:rPr>
          <w:rFonts w:ascii="FangSong" w:eastAsia="FangSong" w:hAnsi="FangSong"/>
          <w:lang w:eastAsia="zh-CN"/>
        </w:rPr>
        <w:t xml:space="preserve">3.2 </w:t>
      </w:r>
      <w:r w:rsidRPr="00C60944">
        <w:rPr>
          <w:rFonts w:ascii="FangSong" w:eastAsia="FangSong" w:hAnsi="FangSong" w:hint="eastAsia"/>
          <w:lang w:eastAsia="zh-CN"/>
        </w:rPr>
        <w:t>关键技术突破：</w:t>
      </w:r>
      <w:r w:rsidRPr="00C60944">
        <w:rPr>
          <w:rFonts w:ascii="FangSong" w:eastAsia="FangSong" w:hAnsi="FangSong" w:hint="eastAsia"/>
          <w:lang w:eastAsia="zh-CN"/>
        </w:rPr>
        <w:t>Agentic</w:t>
      </w:r>
      <w:r w:rsidRPr="00C60944">
        <w:rPr>
          <w:rFonts w:ascii="FangSong" w:eastAsia="FangSong" w:hAnsi="FangSong"/>
          <w:lang w:eastAsia="zh-CN"/>
        </w:rPr>
        <w:t xml:space="preserve"> </w:t>
      </w:r>
      <w:r w:rsidRPr="00C60944">
        <w:rPr>
          <w:rFonts w:ascii="FangSong" w:eastAsia="FangSong" w:hAnsi="FangSong" w:hint="eastAsia"/>
          <w:lang w:eastAsia="zh-CN"/>
        </w:rPr>
        <w:t>Workflow</w:t>
      </w:r>
      <w:r w:rsidRPr="00C60944">
        <w:rPr>
          <w:rFonts w:ascii="FangSong" w:eastAsia="FangSong" w:hAnsi="FangSong" w:hint="eastAsia"/>
          <w:lang w:eastAsia="zh-CN"/>
        </w:rPr>
        <w:t>（代理工作流）</w:t>
      </w:r>
    </w:p>
    <w:p w14:paraId="4BE88007"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在传统技术路径下，面对复杂的投资合规审查任务（如一份数百页的《投资可行性研究报告》），单一模型往往难以兼顾全面性与准确性。为此，</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引入了前沿的</w:t>
      </w:r>
      <w:r w:rsidRPr="00C60944">
        <w:rPr>
          <w:rFonts w:ascii="FangSong" w:eastAsia="FangSong" w:hAnsi="FangSong" w:hint="eastAsia"/>
          <w:b/>
          <w:bCs/>
          <w:lang w:eastAsia="zh-CN"/>
        </w:rPr>
        <w:t>多智能体</w:t>
      </w:r>
      <w:r w:rsidRPr="00C60944">
        <w:rPr>
          <w:rFonts w:ascii="FangSong" w:eastAsia="FangSong" w:hAnsi="FangSong" w:hint="eastAsia"/>
          <w:b/>
          <w:bCs/>
          <w:lang w:eastAsia="zh-CN"/>
        </w:rPr>
        <w:lastRenderedPageBreak/>
        <w:t>（</w:t>
      </w:r>
      <w:r w:rsidRPr="00C60944">
        <w:rPr>
          <w:rFonts w:ascii="FangSong" w:eastAsia="FangSong" w:hAnsi="FangSong" w:hint="eastAsia"/>
          <w:b/>
          <w:bCs/>
          <w:lang w:eastAsia="zh-CN"/>
        </w:rPr>
        <w:t>Multi-Agent</w:t>
      </w:r>
      <w:r w:rsidRPr="00C60944">
        <w:rPr>
          <w:rFonts w:ascii="FangSong" w:eastAsia="FangSong" w:hAnsi="FangSong" w:hint="eastAsia"/>
          <w:b/>
          <w:bCs/>
          <w:lang w:eastAsia="zh-CN"/>
        </w:rPr>
        <w:t>）技术</w:t>
      </w:r>
      <w:r w:rsidRPr="00C60944">
        <w:rPr>
          <w:rFonts w:ascii="FangSong" w:eastAsia="FangSong" w:hAnsi="FangSong" w:hint="eastAsia"/>
          <w:lang w:eastAsia="zh-CN"/>
        </w:rPr>
        <w:t>，通过构建“代理工作流”（</w:t>
      </w:r>
      <w:r w:rsidRPr="00C60944">
        <w:rPr>
          <w:rFonts w:ascii="FangSong" w:eastAsia="FangSong" w:hAnsi="FangSong" w:hint="eastAsia"/>
          <w:lang w:eastAsia="zh-CN"/>
        </w:rPr>
        <w:t>Agen</w:t>
      </w:r>
      <w:r w:rsidRPr="00C60944">
        <w:rPr>
          <w:rFonts w:ascii="FangSong" w:eastAsia="FangSong" w:hAnsi="FangSong" w:hint="eastAsia"/>
          <w:lang w:eastAsia="zh-CN"/>
        </w:rPr>
        <w:t>tic</w:t>
      </w:r>
      <w:r w:rsidRPr="00C60944">
        <w:rPr>
          <w:rFonts w:ascii="FangSong" w:eastAsia="FangSong" w:hAnsi="FangSong"/>
          <w:lang w:eastAsia="zh-CN"/>
        </w:rPr>
        <w:t xml:space="preserve"> </w:t>
      </w:r>
      <w:r w:rsidRPr="00C60944">
        <w:rPr>
          <w:rFonts w:ascii="FangSong" w:eastAsia="FangSong" w:hAnsi="FangSong" w:hint="eastAsia"/>
          <w:lang w:eastAsia="zh-CN"/>
        </w:rPr>
        <w:t>Workflow</w:t>
      </w:r>
      <w:r w:rsidRPr="00C60944">
        <w:rPr>
          <w:rFonts w:ascii="FangSong" w:eastAsia="FangSong" w:hAnsi="FangSong" w:hint="eastAsia"/>
          <w:lang w:eastAsia="zh-CN"/>
        </w:rPr>
        <w:t>），将复杂的风控任务解构为多个专业角色的协同作业，从而在系统内部实现类似“专家会诊”的高级认知过程。</w:t>
      </w:r>
    </w:p>
    <w:p w14:paraId="318468DC"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具体而言，我们在系统中预设了多类具备不同角色设定（</w:t>
      </w:r>
      <w:r w:rsidRPr="00C60944">
        <w:rPr>
          <w:rFonts w:ascii="FangSong" w:eastAsia="FangSong" w:hAnsi="FangSong" w:hint="eastAsia"/>
          <w:lang w:eastAsia="zh-CN"/>
        </w:rPr>
        <w:t>System</w:t>
      </w:r>
      <w:r w:rsidRPr="00C60944">
        <w:rPr>
          <w:rFonts w:ascii="FangSong" w:eastAsia="FangSong" w:hAnsi="FangSong"/>
          <w:lang w:eastAsia="zh-CN"/>
        </w:rPr>
        <w:t xml:space="preserve"> </w:t>
      </w:r>
      <w:r w:rsidRPr="00C60944">
        <w:rPr>
          <w:rFonts w:ascii="FangSong" w:eastAsia="FangSong" w:hAnsi="FangSong" w:hint="eastAsia"/>
          <w:lang w:eastAsia="zh-CN"/>
        </w:rPr>
        <w:t>Prompt</w:t>
      </w:r>
      <w:r w:rsidRPr="00C60944">
        <w:rPr>
          <w:rFonts w:ascii="FangSong" w:eastAsia="FangSong" w:hAnsi="FangSong" w:hint="eastAsia"/>
          <w:lang w:eastAsia="zh-CN"/>
        </w:rPr>
        <w:t>）与工具调用权限的</w:t>
      </w:r>
      <w:r w:rsidRPr="00C60944">
        <w:rPr>
          <w:rFonts w:ascii="FangSong" w:eastAsia="FangSong" w:hAnsi="FangSong"/>
          <w:lang w:eastAsia="zh-CN"/>
        </w:rPr>
        <w:t xml:space="preserve"> AI </w:t>
      </w:r>
      <w:r w:rsidRPr="00C60944">
        <w:rPr>
          <w:rFonts w:ascii="FangSong" w:eastAsia="FangSong" w:hAnsi="FangSong" w:hint="eastAsia"/>
          <w:lang w:eastAsia="zh-CN"/>
        </w:rPr>
        <w:t>Agent</w:t>
      </w:r>
      <w:r w:rsidRPr="00C60944">
        <w:rPr>
          <w:rFonts w:ascii="FangSong" w:eastAsia="FangSong" w:hAnsi="FangSong" w:hint="eastAsia"/>
          <w:lang w:eastAsia="zh-CN"/>
        </w:rPr>
        <w:t>。例如，“</w:t>
      </w:r>
      <w:r w:rsidRPr="00C60944">
        <w:rPr>
          <w:rFonts w:ascii="FangSong" w:eastAsia="FangSong" w:hAnsi="FangSong" w:hint="eastAsia"/>
          <w:b/>
          <w:bCs/>
          <w:lang w:eastAsia="zh-CN"/>
        </w:rPr>
        <w:t>合规审查</w:t>
      </w:r>
      <w:r w:rsidRPr="00C60944">
        <w:rPr>
          <w:rFonts w:ascii="FangSong" w:eastAsia="FangSong" w:hAnsi="FangSong"/>
          <w:b/>
          <w:bCs/>
          <w:lang w:eastAsia="zh-CN"/>
        </w:rPr>
        <w:t xml:space="preserve"> Agent</w:t>
      </w:r>
      <w:r w:rsidRPr="00C60944">
        <w:rPr>
          <w:rFonts w:ascii="FangSong" w:eastAsia="FangSong" w:hAnsi="FangSong" w:hint="eastAsia"/>
          <w:lang w:eastAsia="zh-CN"/>
        </w:rPr>
        <w:t>”专注于比对《投资负面清单》与最新的国资委监管要求，能够敏锐捕捉业务方向的合规性瑕疵；“</w:t>
      </w:r>
      <w:r w:rsidRPr="00C60944">
        <w:rPr>
          <w:rFonts w:ascii="FangSong" w:eastAsia="FangSong" w:hAnsi="FangSong" w:hint="eastAsia"/>
          <w:b/>
          <w:bCs/>
          <w:lang w:eastAsia="zh-CN"/>
        </w:rPr>
        <w:t>财务分析</w:t>
      </w:r>
      <w:r w:rsidRPr="00C60944">
        <w:rPr>
          <w:rFonts w:ascii="FangSong" w:eastAsia="FangSong" w:hAnsi="FangSong"/>
          <w:b/>
          <w:bCs/>
          <w:lang w:eastAsia="zh-CN"/>
        </w:rPr>
        <w:t xml:space="preserve"> Agent</w:t>
      </w:r>
      <w:r w:rsidRPr="00C60944">
        <w:rPr>
          <w:rFonts w:ascii="FangSong" w:eastAsia="FangSong" w:hAnsi="FangSong" w:hint="eastAsia"/>
          <w:lang w:eastAsia="zh-CN"/>
        </w:rPr>
        <w:t>”则专注于读取财务报表与经营数据，利用计算工具校验资产负债率、投资回报率等关键指标的真实性与合理性；“</w:t>
      </w:r>
      <w:r w:rsidRPr="00C60944">
        <w:rPr>
          <w:rFonts w:ascii="FangSong" w:eastAsia="FangSong" w:hAnsi="FangSong" w:hint="eastAsia"/>
          <w:b/>
          <w:bCs/>
          <w:lang w:eastAsia="zh-CN"/>
        </w:rPr>
        <w:t>法律风控</w:t>
      </w:r>
      <w:r w:rsidRPr="00C60944">
        <w:rPr>
          <w:rFonts w:ascii="FangSong" w:eastAsia="FangSong" w:hAnsi="FangSong"/>
          <w:b/>
          <w:bCs/>
          <w:lang w:eastAsia="zh-CN"/>
        </w:rPr>
        <w:t xml:space="preserve"> Agent</w:t>
      </w:r>
      <w:r w:rsidRPr="00C60944">
        <w:rPr>
          <w:rFonts w:ascii="FangSong" w:eastAsia="FangSong" w:hAnsi="FangSong" w:hint="eastAsia"/>
          <w:lang w:eastAsia="zh-CN"/>
        </w:rPr>
        <w:t>”则侧重于审核</w:t>
      </w:r>
      <w:r w:rsidRPr="00C60944">
        <w:rPr>
          <w:rFonts w:ascii="FangSong" w:eastAsia="FangSong" w:hAnsi="FangSong" w:hint="eastAsia"/>
          <w:lang w:eastAsia="zh-CN"/>
        </w:rPr>
        <w:t>合同条款的完备性与潜在的法律陷阱。</w:t>
      </w:r>
    </w:p>
    <w:p w14:paraId="3FB78202" w14:textId="77777777" w:rsidR="00CF3AC2" w:rsidRPr="00C60944" w:rsidRDefault="00AA544D" w:rsidP="00AA544D">
      <w:pPr>
        <w:pStyle w:val="BodyText"/>
        <w:spacing w:line="360" w:lineRule="auto"/>
        <w:rPr>
          <w:rFonts w:ascii="FangSong" w:eastAsia="FangSong" w:hAnsi="FangSong"/>
          <w:lang w:eastAsia="zh-CN"/>
        </w:rPr>
      </w:pPr>
      <w:proofErr w:type="spellStart"/>
      <w:r w:rsidRPr="00C60944">
        <w:rPr>
          <w:rFonts w:ascii="FangSong" w:eastAsia="FangSong" w:hAnsi="FangSong" w:hint="eastAsia"/>
        </w:rPr>
        <w:t>当一个投资项目发起申请时，这些</w:t>
      </w:r>
      <w:proofErr w:type="spellEnd"/>
      <w:r w:rsidRPr="00C60944">
        <w:rPr>
          <w:rFonts w:ascii="FangSong" w:eastAsia="FangSong" w:hAnsi="FangSong"/>
        </w:rPr>
        <w:t xml:space="preserve"> Agent </w:t>
      </w:r>
      <w:r w:rsidRPr="00C60944">
        <w:rPr>
          <w:rFonts w:ascii="FangSong" w:eastAsia="FangSong" w:hAnsi="FangSong" w:hint="eastAsia"/>
        </w:rPr>
        <w:t>会在中心化的编排引擎（</w:t>
      </w:r>
      <w:r w:rsidRPr="00C60944">
        <w:rPr>
          <w:rFonts w:ascii="FangSong" w:eastAsia="FangSong" w:hAnsi="FangSong" w:hint="eastAsia"/>
        </w:rPr>
        <w:t>Orchestrator</w:t>
      </w:r>
      <w:r w:rsidRPr="00C60944">
        <w:rPr>
          <w:rFonts w:ascii="FangSong" w:eastAsia="FangSong" w:hAnsi="FangSong" w:hint="eastAsia"/>
        </w:rPr>
        <w:t>）调度下并行或串行工作。它们不仅能够独立输出审查意见，</w:t>
      </w:r>
      <w:proofErr w:type="gramStart"/>
      <w:r w:rsidRPr="00C60944">
        <w:rPr>
          <w:rFonts w:ascii="FangSong" w:eastAsia="FangSong" w:hAnsi="FangSong" w:hint="eastAsia"/>
        </w:rPr>
        <w:t>还能够通过“</w:t>
      </w:r>
      <w:proofErr w:type="gramEnd"/>
      <w:r w:rsidRPr="00C60944">
        <w:rPr>
          <w:rFonts w:ascii="FangSong" w:eastAsia="FangSong" w:hAnsi="FangSong" w:hint="eastAsia"/>
        </w:rPr>
        <w:t>思维链”（</w:t>
      </w:r>
      <w:r w:rsidRPr="00C60944">
        <w:rPr>
          <w:rFonts w:ascii="FangSong" w:eastAsia="FangSong" w:hAnsi="FangSong" w:hint="eastAsia"/>
        </w:rPr>
        <w:t>Chain</w:t>
      </w:r>
      <w:r w:rsidRPr="00C60944">
        <w:rPr>
          <w:rFonts w:ascii="FangSong" w:eastAsia="FangSong" w:hAnsi="FangSong"/>
        </w:rPr>
        <w:t xml:space="preserve"> of </w:t>
      </w:r>
      <w:r w:rsidRPr="00C60944">
        <w:rPr>
          <w:rFonts w:ascii="FangSong" w:eastAsia="FangSong" w:hAnsi="FangSong" w:hint="eastAsia"/>
        </w:rPr>
        <w:t>Thought</w:t>
      </w:r>
      <w:r w:rsidRPr="00C60944">
        <w:rPr>
          <w:rFonts w:ascii="FangSong" w:eastAsia="FangSong" w:hAnsi="FangSong" w:hint="eastAsia"/>
        </w:rPr>
        <w:t>）</w:t>
      </w:r>
      <w:proofErr w:type="spellStart"/>
      <w:r w:rsidRPr="00C60944">
        <w:rPr>
          <w:rFonts w:ascii="FangSong" w:eastAsia="FangSong" w:hAnsi="FangSong" w:hint="eastAsia"/>
        </w:rPr>
        <w:t>机制进行交互验证</w:t>
      </w:r>
      <w:proofErr w:type="spellEnd"/>
      <w:r w:rsidRPr="00C60944">
        <w:rPr>
          <w:rFonts w:ascii="FangSong" w:eastAsia="FangSong" w:hAnsi="FangSong" w:hint="eastAsia"/>
        </w:rPr>
        <w:t>。</w:t>
      </w:r>
      <w:r w:rsidRPr="00C60944">
        <w:rPr>
          <w:rFonts w:ascii="FangSong" w:eastAsia="FangSong" w:hAnsi="FangSong" w:hint="eastAsia"/>
          <w:lang w:eastAsia="zh-CN"/>
        </w:rPr>
        <w:t>例如，当财务</w:t>
      </w:r>
      <w:r w:rsidRPr="00C60944">
        <w:rPr>
          <w:rFonts w:ascii="FangSong" w:eastAsia="FangSong" w:hAnsi="FangSong"/>
          <w:lang w:eastAsia="zh-CN"/>
        </w:rPr>
        <w:t xml:space="preserve"> Agent </w:t>
      </w:r>
      <w:r w:rsidRPr="00C60944">
        <w:rPr>
          <w:rFonts w:ascii="FangSong" w:eastAsia="FangSong" w:hAnsi="FangSong" w:hint="eastAsia"/>
          <w:lang w:eastAsia="zh-CN"/>
        </w:rPr>
        <w:t>发现某笔预付款金额异常时，会主动触发法律</w:t>
      </w:r>
      <w:r w:rsidRPr="00C60944">
        <w:rPr>
          <w:rFonts w:ascii="FangSong" w:eastAsia="FangSong" w:hAnsi="FangSong"/>
          <w:lang w:eastAsia="zh-CN"/>
        </w:rPr>
        <w:t xml:space="preserve"> Agent </w:t>
      </w:r>
      <w:r w:rsidRPr="00C60944">
        <w:rPr>
          <w:rFonts w:ascii="FangSong" w:eastAsia="FangSong" w:hAnsi="FangSong" w:hint="eastAsia"/>
          <w:lang w:eastAsia="zh-CN"/>
        </w:rPr>
        <w:t>去核查合同中关于付款条件的约定，进而由合规</w:t>
      </w:r>
      <w:r w:rsidRPr="00C60944">
        <w:rPr>
          <w:rFonts w:ascii="FangSong" w:eastAsia="FangSong" w:hAnsi="FangSong"/>
          <w:lang w:eastAsia="zh-CN"/>
        </w:rPr>
        <w:t xml:space="preserve"> Agent </w:t>
      </w:r>
      <w:r w:rsidRPr="00C60944">
        <w:rPr>
          <w:rFonts w:ascii="FangSong" w:eastAsia="FangSong" w:hAnsi="FangSong" w:hint="eastAsia"/>
          <w:lang w:eastAsia="zh-CN"/>
        </w:rPr>
        <w:t>综合判定是否涉嫌违规垫资。这种基于多智能体协作的“代理工作流”，打破了线性规则的局限，使得系统能够模拟人类专家组的思维模式</w:t>
      </w:r>
      <w:r w:rsidRPr="00C60944">
        <w:rPr>
          <w:rFonts w:ascii="FangSong" w:eastAsia="FangSong" w:hAnsi="FangSong" w:hint="eastAsia"/>
          <w:lang w:eastAsia="zh-CN"/>
        </w:rPr>
        <w:t>，从多个维度对风险进行交叉验证与深度挖掘，显著提升了风控的精准度与解释性，是实现“认知智能”落地的关键技术突破。</w:t>
      </w:r>
    </w:p>
    <w:p w14:paraId="4F1D4422" w14:textId="77777777" w:rsidR="00CF3AC2" w:rsidRPr="00C60944" w:rsidRDefault="00AA544D" w:rsidP="00AA544D">
      <w:pPr>
        <w:pStyle w:val="Heading2"/>
        <w:pageBreakBefore/>
        <w:spacing w:line="360" w:lineRule="auto"/>
        <w:rPr>
          <w:rFonts w:ascii="FangSong" w:eastAsia="FangSong" w:hAnsi="FangSong"/>
          <w:lang w:eastAsia="zh-CN"/>
        </w:rPr>
      </w:pPr>
      <w:bookmarkStart w:id="11" w:name="第四章-核心能力与场景演进-core-capabilities"/>
      <w:bookmarkEnd w:id="8"/>
      <w:bookmarkEnd w:id="10"/>
      <w:r w:rsidRPr="00C60944">
        <w:rPr>
          <w:rFonts w:ascii="FangSong" w:eastAsia="FangSong" w:hAnsi="FangSong" w:hint="eastAsia"/>
          <w:lang w:eastAsia="zh-CN"/>
        </w:rPr>
        <w:lastRenderedPageBreak/>
        <w:t>第四章</w:t>
      </w:r>
      <w:r w:rsidRPr="00C60944">
        <w:rPr>
          <w:rFonts w:ascii="FangSong" w:eastAsia="FangSong" w:hAnsi="FangSong"/>
          <w:lang w:eastAsia="zh-CN"/>
        </w:rPr>
        <w:t xml:space="preserve"> </w:t>
      </w:r>
      <w:r w:rsidRPr="00C60944">
        <w:rPr>
          <w:rFonts w:ascii="FangSong" w:eastAsia="FangSong" w:hAnsi="FangSong" w:hint="eastAsia"/>
          <w:lang w:eastAsia="zh-CN"/>
        </w:rPr>
        <w:t>核心能力与场景演进</w:t>
      </w:r>
      <w:r w:rsidRPr="00C60944">
        <w:rPr>
          <w:rFonts w:ascii="FangSong" w:eastAsia="FangSong" w:hAnsi="FangSong"/>
          <w:lang w:eastAsia="zh-CN"/>
        </w:rPr>
        <w:t xml:space="preserve"> (Core Capabilities)</w:t>
      </w:r>
    </w:p>
    <w:p w14:paraId="30CB9BED" w14:textId="77777777" w:rsidR="00CF3AC2" w:rsidRPr="00C60944" w:rsidRDefault="00AA544D" w:rsidP="00AA544D">
      <w:pPr>
        <w:pStyle w:val="Heading3"/>
        <w:spacing w:line="360" w:lineRule="auto"/>
        <w:rPr>
          <w:rFonts w:ascii="FangSong" w:eastAsia="FangSong" w:hAnsi="FangSong"/>
          <w:lang w:eastAsia="zh-CN"/>
        </w:rPr>
      </w:pPr>
      <w:bookmarkStart w:id="12" w:name="知识重塑非结构化制度的数字孪生"/>
      <w:r w:rsidRPr="00C60944">
        <w:rPr>
          <w:rFonts w:ascii="FangSong" w:eastAsia="FangSong" w:hAnsi="FangSong"/>
          <w:lang w:eastAsia="zh-CN"/>
        </w:rPr>
        <w:t xml:space="preserve">4.1 </w:t>
      </w:r>
      <w:r w:rsidRPr="00C60944">
        <w:rPr>
          <w:rFonts w:ascii="FangSong" w:eastAsia="FangSong" w:hAnsi="FangSong" w:hint="eastAsia"/>
          <w:lang w:eastAsia="zh-CN"/>
        </w:rPr>
        <w:t>知识重塑：非结构化制度的“数字孪生”</w:t>
      </w:r>
    </w:p>
    <w:p w14:paraId="0E29A932"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在传统的合规管理体系中，规章制度往往以静态的</w:t>
      </w:r>
      <w:r w:rsidRPr="00C60944">
        <w:rPr>
          <w:rFonts w:ascii="FangSong" w:eastAsia="FangSong" w:hAnsi="FangSong"/>
          <w:lang w:eastAsia="zh-CN"/>
        </w:rPr>
        <w:t xml:space="preserve"> PDF </w:t>
      </w:r>
      <w:r w:rsidRPr="00C60944">
        <w:rPr>
          <w:rFonts w:ascii="FangSong" w:eastAsia="FangSong" w:hAnsi="FangSong" w:hint="eastAsia"/>
          <w:lang w:eastAsia="zh-CN"/>
        </w:rPr>
        <w:t>文档或纸质红头文件的形式存在，被称为“死制度”。这些非结构化的文本数据虽然承载了企业的核心管控意志，但却难以被传统的</w:t>
      </w:r>
      <w:r w:rsidRPr="00C60944">
        <w:rPr>
          <w:rFonts w:ascii="FangSong" w:eastAsia="FangSong" w:hAnsi="FangSong"/>
          <w:lang w:eastAsia="zh-CN"/>
        </w:rPr>
        <w:t xml:space="preserve"> IT </w:t>
      </w:r>
      <w:r w:rsidRPr="00C60944">
        <w:rPr>
          <w:rFonts w:ascii="FangSong" w:eastAsia="FangSong" w:hAnsi="FangSong" w:hint="eastAsia"/>
          <w:lang w:eastAsia="zh-CN"/>
        </w:rPr>
        <w:t>系统直接读取和执行，导致了规则与系统之间的断层。</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系统利用大语言模型（</w:t>
      </w:r>
      <w:r w:rsidRPr="00C60944">
        <w:rPr>
          <w:rFonts w:ascii="FangSong" w:eastAsia="FangSong" w:hAnsi="FangSong" w:hint="eastAsia"/>
          <w:lang w:eastAsia="zh-CN"/>
        </w:rPr>
        <w:t>LLM</w:t>
      </w:r>
      <w:r w:rsidRPr="00C60944">
        <w:rPr>
          <w:rFonts w:ascii="FangSong" w:eastAsia="FangSong" w:hAnsi="FangSong" w:hint="eastAsia"/>
          <w:lang w:eastAsia="zh-CN"/>
        </w:rPr>
        <w:t>）的自然语言处理能力，不仅实现了对海量制度文档的数字化存储，更完成了从“文本”到“模型”的质变，构建了规章制度的“数字孪生”。</w:t>
      </w:r>
    </w:p>
    <w:p w14:paraId="6F4C8B53"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这一过程的核心在于实现定性管理要求的自动化转译与量化。系统首先通过</w:t>
      </w:r>
      <w:r w:rsidRPr="00C60944">
        <w:rPr>
          <w:rFonts w:ascii="FangSong" w:eastAsia="FangSong" w:hAnsi="FangSong"/>
          <w:lang w:eastAsia="zh-CN"/>
        </w:rPr>
        <w:t xml:space="preserve"> OCR </w:t>
      </w:r>
      <w:r w:rsidRPr="00C60944">
        <w:rPr>
          <w:rFonts w:ascii="FangSong" w:eastAsia="FangSong" w:hAnsi="FangSong" w:hint="eastAsia"/>
          <w:lang w:eastAsia="zh-CN"/>
        </w:rPr>
        <w:t>与文档解析技术，将法律法规、集团制度及行业规范进行碎片化处理；随后，利用经过微调的垂直领域大模型，对</w:t>
      </w:r>
      <w:r w:rsidRPr="00C60944">
        <w:rPr>
          <w:rFonts w:ascii="FangSong" w:eastAsia="FangSong" w:hAnsi="FangSong" w:hint="eastAsia"/>
          <w:lang w:eastAsia="zh-CN"/>
        </w:rPr>
        <w:t>这些文本片段进行语义理解与逻辑抽取，识别出其中的约束条件、适用范围及豁免条款。更为关键的是，系统能够将模糊的定性描述转化为计算机可执行的关键风险指标（</w:t>
      </w:r>
      <w:r w:rsidRPr="00C60944">
        <w:rPr>
          <w:rFonts w:ascii="FangSong" w:eastAsia="FangSong" w:hAnsi="FangSong" w:hint="eastAsia"/>
          <w:lang w:eastAsia="zh-CN"/>
        </w:rPr>
        <w:t>KRI</w:t>
      </w:r>
      <w:r w:rsidRPr="00C60944">
        <w:rPr>
          <w:rFonts w:ascii="FangSong" w:eastAsia="FangSong" w:hAnsi="FangSong" w:hint="eastAsia"/>
          <w:lang w:eastAsia="zh-CN"/>
        </w:rPr>
        <w:t>）。例如，将制度中关于“严控非主业高负债投资”的文字表述，自动映射为“资产负债率</w:t>
      </w:r>
      <w:r w:rsidRPr="00C60944">
        <w:rPr>
          <w:rFonts w:ascii="FangSong" w:eastAsia="FangSong" w:hAnsi="FangSong"/>
          <w:lang w:eastAsia="zh-CN"/>
        </w:rPr>
        <w:t xml:space="preserve"> &gt; </w:t>
      </w:r>
      <w:r w:rsidRPr="00C60944">
        <w:rPr>
          <w:rFonts w:ascii="FangSong" w:eastAsia="FangSong" w:hAnsi="FangSong" w:hint="eastAsia"/>
          <w:lang w:eastAsia="zh-CN"/>
        </w:rPr>
        <w:t>75%</w:t>
      </w:r>
      <w:r w:rsidRPr="00C60944">
        <w:rPr>
          <w:rFonts w:ascii="FangSong" w:eastAsia="FangSong" w:hAnsi="FangSong" w:hint="eastAsia"/>
          <w:lang w:eastAsia="zh-CN"/>
        </w:rPr>
        <w:t>”且“行业代码不属于主业清单”的复合逻辑规则。这种从自然语言到机器逻辑的同构映射，使得原本沉睡在档案袋中的制度条款，瞬间转化为系统中活跃的监控探针，实现了合规要求的实时在线与精准度量。</w:t>
      </w:r>
    </w:p>
    <w:p w14:paraId="6689D6C7" w14:textId="77777777" w:rsidR="00CF3AC2" w:rsidRPr="00C60944" w:rsidRDefault="00AA544D" w:rsidP="00AA544D">
      <w:pPr>
        <w:pStyle w:val="Heading3"/>
        <w:spacing w:line="360" w:lineRule="auto"/>
        <w:rPr>
          <w:rFonts w:ascii="FangSong" w:eastAsia="FangSong" w:hAnsi="FangSong"/>
          <w:lang w:eastAsia="zh-CN"/>
        </w:rPr>
      </w:pPr>
      <w:bookmarkStart w:id="13" w:name="嵌入式防御全生命周期的无感伴随"/>
      <w:bookmarkEnd w:id="12"/>
      <w:r w:rsidRPr="00C60944">
        <w:rPr>
          <w:rFonts w:ascii="FangSong" w:eastAsia="FangSong" w:hAnsi="FangSong"/>
          <w:lang w:eastAsia="zh-CN"/>
        </w:rPr>
        <w:t xml:space="preserve">4.2 </w:t>
      </w:r>
      <w:r w:rsidRPr="00C60944">
        <w:rPr>
          <w:rFonts w:ascii="FangSong" w:eastAsia="FangSong" w:hAnsi="FangSong" w:hint="eastAsia"/>
          <w:lang w:eastAsia="zh-CN"/>
        </w:rPr>
        <w:t>嵌入式防御：全生命周期的“无感伴随”</w:t>
      </w:r>
    </w:p>
    <w:p w14:paraId="51017239"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lang w:eastAsia="zh-CN"/>
        </w:rPr>
        <w:t xml:space="preserve">ICIS </w:t>
      </w:r>
      <w:r w:rsidRPr="00C60944">
        <w:rPr>
          <w:rFonts w:ascii="FangSong" w:eastAsia="FangSong" w:hAnsi="FangSong" w:hint="eastAsia"/>
          <w:lang w:eastAsia="zh-CN"/>
        </w:rPr>
        <w:t>的防御机制并非孤立存在</w:t>
      </w:r>
      <w:r w:rsidRPr="00C60944">
        <w:rPr>
          <w:rFonts w:ascii="FangSong" w:eastAsia="FangSong" w:hAnsi="FangSong" w:hint="eastAsia"/>
          <w:lang w:eastAsia="zh-CN"/>
        </w:rPr>
        <w:t>，而是通过</w:t>
      </w:r>
      <w:r w:rsidRPr="00C60944">
        <w:rPr>
          <w:rFonts w:ascii="FangSong" w:eastAsia="FangSong" w:hAnsi="FangSong"/>
          <w:lang w:eastAsia="zh-CN"/>
        </w:rPr>
        <w:t xml:space="preserve"> API </w:t>
      </w:r>
      <w:r w:rsidRPr="00C60944">
        <w:rPr>
          <w:rFonts w:ascii="FangSong" w:eastAsia="FangSong" w:hAnsi="FangSong" w:hint="eastAsia"/>
          <w:lang w:eastAsia="zh-CN"/>
        </w:rPr>
        <w:t>深度嵌入</w:t>
      </w:r>
      <w:r w:rsidRPr="00C60944">
        <w:rPr>
          <w:rFonts w:ascii="FangSong" w:eastAsia="FangSong" w:hAnsi="FangSong"/>
          <w:lang w:eastAsia="zh-CN"/>
        </w:rPr>
        <w:t xml:space="preserve"> IMS </w:t>
      </w:r>
      <w:r w:rsidRPr="00C60944">
        <w:rPr>
          <w:rFonts w:ascii="FangSong" w:eastAsia="FangSong" w:hAnsi="FangSong" w:hint="eastAsia"/>
          <w:lang w:eastAsia="zh-CN"/>
        </w:rPr>
        <w:t>的业务脉络中，实现了从项目酝酿到退出的全生命周期“无感伴随”。这种嵌入式防御改变了传统“先业务后风控”的串行模式，转变为“业务即风控”的并行协同模式。</w:t>
      </w:r>
    </w:p>
    <w:p w14:paraId="3F87DE0E"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在</w:t>
      </w:r>
      <w:r w:rsidRPr="00C60944">
        <w:rPr>
          <w:rFonts w:ascii="FangSong" w:eastAsia="FangSong" w:hAnsi="FangSong" w:hint="eastAsia"/>
          <w:b/>
          <w:bCs/>
          <w:lang w:eastAsia="zh-CN"/>
        </w:rPr>
        <w:t>事前立项阶段</w:t>
      </w:r>
      <w:r w:rsidRPr="00C60944">
        <w:rPr>
          <w:rFonts w:ascii="FangSong" w:eastAsia="FangSong" w:hAnsi="FangSong" w:hint="eastAsia"/>
          <w:lang w:eastAsia="zh-CN"/>
        </w:rPr>
        <w:t>，系统扮演着“智能守门员”的角色。当投资经理上传可行性研究报告时，后台的智能语义审查引擎即刻启动，不仅对文档进行合规性扫描，还能基于知识图谱探测项目与集团《投资负面清单》的语义关联，提前识别如“明股实债”、“违规担保”等隐性准入风险。在</w:t>
      </w:r>
      <w:r w:rsidRPr="00C60944">
        <w:rPr>
          <w:rFonts w:ascii="FangSong" w:eastAsia="FangSong" w:hAnsi="FangSong" w:hint="eastAsia"/>
          <w:b/>
          <w:bCs/>
          <w:lang w:eastAsia="zh-CN"/>
        </w:rPr>
        <w:t>事中交易阶段</w:t>
      </w:r>
      <w:r w:rsidRPr="00C60944">
        <w:rPr>
          <w:rFonts w:ascii="FangSong" w:eastAsia="FangSong" w:hAnsi="FangSong" w:hint="eastAsia"/>
          <w:lang w:eastAsia="zh-CN"/>
        </w:rPr>
        <w:t>，系统聚焦于资金拨付这一高危环节，实时监控资金流向与合同约定</w:t>
      </w:r>
      <w:r w:rsidRPr="00C60944">
        <w:rPr>
          <w:rFonts w:ascii="FangSong" w:eastAsia="FangSong" w:hAnsi="FangSong" w:hint="eastAsia"/>
          <w:lang w:eastAsia="zh-CN"/>
        </w:rPr>
        <w:t>的一致性。一旦监测到实际支付金额、比例或收款方与合同条款存在重大偏离，或者触发布设的刚性阻断规则（如“禁止向黑名单企业支付”），系统将立即冻结</w:t>
      </w:r>
      <w:r w:rsidRPr="00C60944">
        <w:rPr>
          <w:rFonts w:ascii="FangSong" w:eastAsia="FangSong" w:hAnsi="FangSong" w:hint="eastAsia"/>
          <w:lang w:eastAsia="zh-CN"/>
        </w:rPr>
        <w:lastRenderedPageBreak/>
        <w:t>流程并推送预警，确保每一分钱的流出都处于合规框架之内。在</w:t>
      </w:r>
      <w:r w:rsidRPr="00C60944">
        <w:rPr>
          <w:rFonts w:ascii="FangSong" w:eastAsia="FangSong" w:hAnsi="FangSong" w:hint="eastAsia"/>
          <w:b/>
          <w:bCs/>
          <w:lang w:eastAsia="zh-CN"/>
        </w:rPr>
        <w:t>事后投后阶段</w:t>
      </w:r>
      <w:r w:rsidRPr="00C60944">
        <w:rPr>
          <w:rFonts w:ascii="FangSong" w:eastAsia="FangSong" w:hAnsi="FangSong" w:hint="eastAsia"/>
          <w:lang w:eastAsia="zh-CN"/>
        </w:rPr>
        <w:t>，防御机制延伸至企业围墙之外。系统利用外部数据接口，持续扫描被投企业的工商变更、涉诉信息及市场舆情，构建动态风险雷达。一旦外部环境发生可能波及投资安全的异动，系统会即时量化风险敞口并触发应对流程，将风险管理从静态的定期检查转变为动态的实时感知。</w:t>
      </w:r>
    </w:p>
    <w:p w14:paraId="5A5EA7C2" w14:textId="77777777" w:rsidR="00CF3AC2" w:rsidRPr="00C60944" w:rsidRDefault="00AA544D" w:rsidP="00AA544D">
      <w:pPr>
        <w:pStyle w:val="Heading3"/>
        <w:spacing w:line="360" w:lineRule="auto"/>
        <w:rPr>
          <w:rFonts w:ascii="FangSong" w:eastAsia="FangSong" w:hAnsi="FangSong"/>
          <w:lang w:eastAsia="zh-CN"/>
        </w:rPr>
      </w:pPr>
      <w:bookmarkStart w:id="14" w:name="闭环进化风险处置的标准化与知识回流"/>
      <w:bookmarkEnd w:id="13"/>
      <w:r w:rsidRPr="00C60944">
        <w:rPr>
          <w:rFonts w:ascii="FangSong" w:eastAsia="FangSong" w:hAnsi="FangSong"/>
          <w:lang w:eastAsia="zh-CN"/>
        </w:rPr>
        <w:t xml:space="preserve">4.3 </w:t>
      </w:r>
      <w:r w:rsidRPr="00C60944">
        <w:rPr>
          <w:rFonts w:ascii="FangSong" w:eastAsia="FangSong" w:hAnsi="FangSong" w:hint="eastAsia"/>
          <w:lang w:eastAsia="zh-CN"/>
        </w:rPr>
        <w:t>闭环进化：风险处置的标准化与知识回流</w:t>
      </w:r>
    </w:p>
    <w:p w14:paraId="7C56B429"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一个成熟的</w:t>
      </w:r>
      <w:r w:rsidRPr="00C60944">
        <w:rPr>
          <w:rFonts w:ascii="FangSong" w:eastAsia="FangSong" w:hAnsi="FangSong" w:hint="eastAsia"/>
          <w:lang w:eastAsia="zh-CN"/>
        </w:rPr>
        <w:t>认知免疫系统，其核心竞争力不仅在于发现风险，更在于从风险中学习。</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确立了“风险即资产”的进化理念，致力于打造风险处置的闭环管理与知识回流机制，防止同一块石头绊倒两次。</w:t>
      </w:r>
    </w:p>
    <w:p w14:paraId="254A7E4F"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当风险事件被触发后，系统不再止步于报错，而是通过生成式</w:t>
      </w:r>
      <w:r w:rsidRPr="00C60944">
        <w:rPr>
          <w:rFonts w:ascii="FangSong" w:eastAsia="FangSong" w:hAnsi="FangSong"/>
          <w:lang w:eastAsia="zh-CN"/>
        </w:rPr>
        <w:t xml:space="preserve"> AI </w:t>
      </w:r>
      <w:r w:rsidRPr="00C60944">
        <w:rPr>
          <w:rFonts w:ascii="FangSong" w:eastAsia="FangSong" w:hAnsi="FangSong" w:hint="eastAsia"/>
          <w:lang w:eastAsia="zh-CN"/>
        </w:rPr>
        <w:t>辅助风控人员制定标准化的处置方案。它能依据历史案例库，自动草拟《整改通知书》或《追责建议》，并提供类似“修改付款比例”、“补充增信措施”等可执行的整改选项，大幅缩短了风险响应时间。更为重要的是，在风险事件关闭后，系统会自动启动知识回流程序。利用</w:t>
      </w:r>
      <w:r w:rsidRPr="00C60944">
        <w:rPr>
          <w:rFonts w:ascii="FangSong" w:eastAsia="FangSong" w:hAnsi="FangSong"/>
          <w:lang w:eastAsia="zh-CN"/>
        </w:rPr>
        <w:t xml:space="preserve"> NLP </w:t>
      </w:r>
      <w:r w:rsidRPr="00C60944">
        <w:rPr>
          <w:rFonts w:ascii="FangSong" w:eastAsia="FangSong" w:hAnsi="FangSong" w:hint="eastAsia"/>
          <w:lang w:eastAsia="zh-CN"/>
        </w:rPr>
        <w:t>技术，系统将此次事件</w:t>
      </w:r>
      <w:r w:rsidRPr="00C60944">
        <w:rPr>
          <w:rFonts w:ascii="FangSong" w:eastAsia="FangSong" w:hAnsi="FangSong" w:hint="eastAsia"/>
          <w:lang w:eastAsia="zh-CN"/>
        </w:rPr>
        <w:t>的特征、成因、处置过程及最终结果进行脱敏处理与结构化标签提取，将其转化为新的标准案例沉淀至底层知识库中。这种机制使得</w:t>
      </w:r>
      <w:r w:rsidRPr="00C60944">
        <w:rPr>
          <w:rFonts w:ascii="FangSong" w:eastAsia="FangSong" w:hAnsi="FangSong"/>
          <w:lang w:eastAsia="zh-CN"/>
        </w:rPr>
        <w:t xml:space="preserve"> ICIS </w:t>
      </w:r>
      <w:r w:rsidRPr="00C60944">
        <w:rPr>
          <w:rFonts w:ascii="FangSong" w:eastAsia="FangSong" w:hAnsi="FangSong" w:hint="eastAsia"/>
          <w:lang w:eastAsia="zh-CN"/>
        </w:rPr>
        <w:t>具备了类生物体的“免疫记忆”，随着运行时间的推移与案例样本的积累，系统的风险识别模型的精度与泛化能力将持续自我迭代与优化，最终形成“越用越聪明”的正向循环。</w:t>
      </w:r>
    </w:p>
    <w:p w14:paraId="35DC6874" w14:textId="77777777" w:rsidR="00CF3AC2" w:rsidRPr="00C60944" w:rsidRDefault="00AA544D" w:rsidP="00AA544D">
      <w:pPr>
        <w:pStyle w:val="Heading2"/>
        <w:pageBreakBefore/>
        <w:spacing w:line="360" w:lineRule="auto"/>
        <w:rPr>
          <w:rFonts w:ascii="FangSong" w:eastAsia="FangSong" w:hAnsi="FangSong"/>
          <w:lang w:eastAsia="zh-CN"/>
        </w:rPr>
      </w:pPr>
      <w:bookmarkStart w:id="15" w:name="第五章-战略价值与管理变革-value-transformation"/>
      <w:bookmarkEnd w:id="11"/>
      <w:bookmarkEnd w:id="14"/>
      <w:r w:rsidRPr="00C60944">
        <w:rPr>
          <w:rFonts w:ascii="FangSong" w:eastAsia="FangSong" w:hAnsi="FangSong" w:hint="eastAsia"/>
          <w:lang w:eastAsia="zh-CN"/>
        </w:rPr>
        <w:lastRenderedPageBreak/>
        <w:t>第五章</w:t>
      </w:r>
      <w:r w:rsidRPr="00C60944">
        <w:rPr>
          <w:rFonts w:ascii="FangSong" w:eastAsia="FangSong" w:hAnsi="FangSong"/>
          <w:lang w:eastAsia="zh-CN"/>
        </w:rPr>
        <w:t xml:space="preserve"> </w:t>
      </w:r>
      <w:r w:rsidRPr="00C60944">
        <w:rPr>
          <w:rFonts w:ascii="FangSong" w:eastAsia="FangSong" w:hAnsi="FangSong" w:hint="eastAsia"/>
          <w:lang w:eastAsia="zh-CN"/>
        </w:rPr>
        <w:t>战略价值与管理变革</w:t>
      </w:r>
      <w:r w:rsidRPr="00C60944">
        <w:rPr>
          <w:rFonts w:ascii="FangSong" w:eastAsia="FangSong" w:hAnsi="FangSong"/>
          <w:lang w:eastAsia="zh-CN"/>
        </w:rPr>
        <w:t xml:space="preserve"> (Value &amp; Transformation)</w:t>
      </w:r>
    </w:p>
    <w:p w14:paraId="639FF61E" w14:textId="77777777" w:rsidR="00CF3AC2" w:rsidRPr="00C60944" w:rsidRDefault="00AA544D" w:rsidP="00AA544D">
      <w:pPr>
        <w:pStyle w:val="Heading3"/>
        <w:spacing w:line="360" w:lineRule="auto"/>
        <w:rPr>
          <w:rFonts w:ascii="FangSong" w:eastAsia="FangSong" w:hAnsi="FangSong"/>
          <w:lang w:eastAsia="zh-CN"/>
        </w:rPr>
      </w:pPr>
      <w:bookmarkStart w:id="16" w:name="管理层视角决策透明度与掌控力的跃升"/>
      <w:r w:rsidRPr="00C60944">
        <w:rPr>
          <w:rFonts w:ascii="FangSong" w:eastAsia="FangSong" w:hAnsi="FangSong"/>
          <w:lang w:eastAsia="zh-CN"/>
        </w:rPr>
        <w:t xml:space="preserve">5.1 </w:t>
      </w:r>
      <w:r w:rsidRPr="00C60944">
        <w:rPr>
          <w:rFonts w:ascii="FangSong" w:eastAsia="FangSong" w:hAnsi="FangSong" w:hint="eastAsia"/>
          <w:lang w:eastAsia="zh-CN"/>
        </w:rPr>
        <w:t>管理层视角：决策透明度与掌控力的跃升</w:t>
      </w:r>
    </w:p>
    <w:p w14:paraId="0AB1BDC9"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对于大型央企的集团管理层而言，</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带来的不仅是技术工具的升级，更是决策模式与管控能力的质的飞跃。</w:t>
      </w:r>
      <w:r w:rsidRPr="00C60944">
        <w:rPr>
          <w:rFonts w:ascii="FangSong" w:eastAsia="FangSong" w:hAnsi="FangSong" w:hint="eastAsia"/>
          <w:lang w:eastAsia="zh-CN"/>
        </w:rPr>
        <w:t>传统的层级化汇报体系往往导致信息在传递过程中出现衰减与失真，管理层难以穿透报表看到底层的真实风险全貌。</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通过构建全景态势驾驶舱与引入“</w:t>
      </w:r>
      <w:proofErr w:type="spellStart"/>
      <w:r w:rsidRPr="00C60944">
        <w:rPr>
          <w:rFonts w:ascii="FangSong" w:eastAsia="FangSong" w:hAnsi="FangSong" w:hint="eastAsia"/>
          <w:lang w:eastAsia="zh-CN"/>
        </w:rPr>
        <w:t>ChatBI</w:t>
      </w:r>
      <w:proofErr w:type="spellEnd"/>
      <w:r w:rsidRPr="00C60944">
        <w:rPr>
          <w:rFonts w:ascii="FangSong" w:eastAsia="FangSong" w:hAnsi="FangSong" w:hint="eastAsia"/>
          <w:lang w:eastAsia="zh-CN"/>
        </w:rPr>
        <w:t>”（对话式商业智能）技术，彻底打破了这一信息不对称的局面。</w:t>
      </w:r>
    </w:p>
    <w:p w14:paraId="5FCA762C"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hint="eastAsia"/>
          <w:lang w:eastAsia="zh-CN"/>
        </w:rPr>
        <w:t>借助可视化的风险态势驾驶舱，管理层能够以“上帝视角”俯瞰全集团的投资风险分布，实现从宏观的全球风险热力图到微观的单体项目违规单据的“一键穿透”。而</w:t>
      </w:r>
      <w:r w:rsidRPr="00C60944">
        <w:rPr>
          <w:rFonts w:ascii="FangSong" w:eastAsia="FangSong" w:hAnsi="FangSong"/>
          <w:lang w:eastAsia="zh-CN"/>
        </w:rPr>
        <w:t xml:space="preserve"> </w:t>
      </w:r>
      <w:proofErr w:type="spellStart"/>
      <w:r w:rsidRPr="00C60944">
        <w:rPr>
          <w:rFonts w:ascii="FangSong" w:eastAsia="FangSong" w:hAnsi="FangSong"/>
          <w:lang w:eastAsia="zh-CN"/>
        </w:rPr>
        <w:t>ChatBI</w:t>
      </w:r>
      <w:proofErr w:type="spellEnd"/>
      <w:r w:rsidRPr="00C60944">
        <w:rPr>
          <w:rFonts w:ascii="FangSong" w:eastAsia="FangSong" w:hAnsi="FangSong"/>
          <w:lang w:eastAsia="zh-CN"/>
        </w:rPr>
        <w:t xml:space="preserve"> </w:t>
      </w:r>
      <w:r w:rsidRPr="00C60944">
        <w:rPr>
          <w:rFonts w:ascii="FangSong" w:eastAsia="FangSong" w:hAnsi="FangSong" w:hint="eastAsia"/>
          <w:lang w:eastAsia="zh-CN"/>
        </w:rPr>
        <w:t>的引入，则进一步降低了数据获取的门槛。管理者无需依赖专业人员制作复杂的报表，只需通过自然语言与系统进行对话——例如询问“过去一个季度长三</w:t>
      </w:r>
      <w:r w:rsidRPr="00C60944">
        <w:rPr>
          <w:rFonts w:ascii="FangSong" w:eastAsia="FangSong" w:hAnsi="FangSong" w:hint="eastAsia"/>
          <w:lang w:eastAsia="zh-CN"/>
        </w:rPr>
        <w:t>角地区是否存在融资性贸易风险？”，系统即可实时调用底层数据，经过推理生成直观的图表与分析结论。这种“一语查全域”的能力，极大地提升了决策的透明度与时效性，使管理层能够从繁杂的事务性审批中解脱出来，将精力聚焦于战略层面的风险研判与资源调配，真正实现了对国有资本运营风险的全局掌控。</w:t>
      </w:r>
    </w:p>
    <w:p w14:paraId="752471FD" w14:textId="77777777" w:rsidR="00CF3AC2" w:rsidRPr="00C60944" w:rsidRDefault="00AA544D" w:rsidP="00AA544D">
      <w:pPr>
        <w:pStyle w:val="Heading3"/>
        <w:spacing w:line="360" w:lineRule="auto"/>
        <w:rPr>
          <w:rFonts w:ascii="FangSong" w:eastAsia="FangSong" w:hAnsi="FangSong"/>
          <w:lang w:eastAsia="zh-CN"/>
        </w:rPr>
      </w:pPr>
      <w:bookmarkStart w:id="17" w:name="执行层视角合规赋能与效率释放"/>
      <w:bookmarkEnd w:id="16"/>
      <w:r w:rsidRPr="00C60944">
        <w:rPr>
          <w:rFonts w:ascii="FangSong" w:eastAsia="FangSong" w:hAnsi="FangSong"/>
          <w:lang w:eastAsia="zh-CN"/>
        </w:rPr>
        <w:t xml:space="preserve">5.2 </w:t>
      </w:r>
      <w:r w:rsidRPr="00C60944">
        <w:rPr>
          <w:rFonts w:ascii="FangSong" w:eastAsia="FangSong" w:hAnsi="FangSong" w:hint="eastAsia"/>
          <w:lang w:eastAsia="zh-CN"/>
        </w:rPr>
        <w:t>执行层视角：合规赋能与效率释放</w:t>
      </w:r>
    </w:p>
    <w:p w14:paraId="1235E85B"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在执行层层面，</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的实施旨在消除一线业务人员与合规要求之间的“认知摩擦”，实现从“被动受控”到“主动赋能”的转变。在传统的管控模式下，业务人员往往因对庞杂的制度体系理解不深而屡触红线，导</w:t>
      </w:r>
      <w:r w:rsidRPr="00C60944">
        <w:rPr>
          <w:rFonts w:ascii="FangSong" w:eastAsia="FangSong" w:hAnsi="FangSong" w:hint="eastAsia"/>
          <w:lang w:eastAsia="zh-CN"/>
        </w:rPr>
        <w:t>致项目反复退回修改，试错成本高昂，不仅挫伤了业务积极性，也拖累了整体运营效率。</w:t>
      </w:r>
    </w:p>
    <w:p w14:paraId="391F9ED6" w14:textId="77777777" w:rsidR="00CF3AC2" w:rsidRPr="00C60944" w:rsidRDefault="00AA544D" w:rsidP="00AA544D">
      <w:pPr>
        <w:pStyle w:val="BodyText"/>
        <w:spacing w:line="360" w:lineRule="auto"/>
        <w:rPr>
          <w:rFonts w:ascii="FangSong" w:eastAsia="FangSong" w:hAnsi="FangSong"/>
          <w:lang w:eastAsia="zh-CN"/>
        </w:rPr>
      </w:pPr>
      <w:r w:rsidRPr="00C60944">
        <w:rPr>
          <w:rFonts w:ascii="FangSong" w:eastAsia="FangSong" w:hAnsi="FangSong"/>
          <w:lang w:eastAsia="zh-CN"/>
        </w:rPr>
        <w:t xml:space="preserve">ICIS </w:t>
      </w:r>
      <w:r w:rsidRPr="00C60944">
        <w:rPr>
          <w:rFonts w:ascii="FangSong" w:eastAsia="FangSong" w:hAnsi="FangSong" w:hint="eastAsia"/>
          <w:lang w:eastAsia="zh-CN"/>
        </w:rPr>
        <w:t>通过将合规能力前置与工具化，有效地解决了这一痛点。在项目申报初期，系统即可通过“预审报告”功能，像一位经验丰富的导师一样，明确指出申报材料中的合规瑕疵，并给出具体的修改建议。这种“边干边查”的交互模式，让业务人员在操作过程中就能实时获得合规指引，将绝大多数合规问题消灭在萌芽状态。这不仅大幅降低了正式审批流程的退回率，缩短了项目落地周期，更重要的是，它在潜移默化中提升了全员的合规意识与</w:t>
      </w:r>
      <w:r w:rsidRPr="00C60944">
        <w:rPr>
          <w:rFonts w:ascii="FangSong" w:eastAsia="FangSong" w:hAnsi="FangSong" w:hint="eastAsia"/>
          <w:lang w:eastAsia="zh-CN"/>
        </w:rPr>
        <w:lastRenderedPageBreak/>
        <w:t>专业素养。系统不再是冷冰冰的拦截关卡</w:t>
      </w:r>
      <w:r w:rsidRPr="00C60944">
        <w:rPr>
          <w:rFonts w:ascii="FangSong" w:eastAsia="FangSong" w:hAnsi="FangSong" w:hint="eastAsia"/>
          <w:lang w:eastAsia="zh-CN"/>
        </w:rPr>
        <w:t>，而是成为了业务人员高效开展工作的智能助手，真正实现了“让合规不再难懂，让执行更加高效”。</w:t>
      </w:r>
    </w:p>
    <w:p w14:paraId="0D1D3EED" w14:textId="77777777" w:rsidR="00CF3AC2" w:rsidRPr="00C60944" w:rsidRDefault="00AA544D" w:rsidP="00AA544D">
      <w:pPr>
        <w:pStyle w:val="Heading2"/>
        <w:pageBreakBefore/>
        <w:spacing w:line="360" w:lineRule="auto"/>
        <w:rPr>
          <w:rFonts w:ascii="FangSong" w:eastAsia="FangSong" w:hAnsi="FangSong"/>
          <w:lang w:eastAsia="zh-CN"/>
        </w:rPr>
      </w:pPr>
      <w:bookmarkStart w:id="18" w:name="结语迈向无人驾驶的投资风控未来"/>
      <w:bookmarkEnd w:id="15"/>
      <w:bookmarkEnd w:id="17"/>
      <w:r w:rsidRPr="00C60944">
        <w:rPr>
          <w:rFonts w:ascii="FangSong" w:eastAsia="FangSong" w:hAnsi="FangSong" w:hint="eastAsia"/>
          <w:lang w:eastAsia="zh-CN"/>
        </w:rPr>
        <w:lastRenderedPageBreak/>
        <w:t>结语：迈向“无人驾驶”的投资风控未来</w:t>
      </w:r>
    </w:p>
    <w:p w14:paraId="3603D301" w14:textId="77777777" w:rsidR="00CF3AC2" w:rsidRPr="00C60944" w:rsidRDefault="00AA544D" w:rsidP="00AA544D">
      <w:pPr>
        <w:pStyle w:val="FirstParagraph"/>
        <w:spacing w:line="360" w:lineRule="auto"/>
        <w:rPr>
          <w:rFonts w:ascii="FangSong" w:eastAsia="FangSong" w:hAnsi="FangSong"/>
          <w:lang w:eastAsia="zh-CN"/>
        </w:rPr>
      </w:pPr>
      <w:r w:rsidRPr="00C60944">
        <w:rPr>
          <w:rFonts w:ascii="FangSong" w:eastAsia="FangSong" w:hAnsi="FangSong" w:hint="eastAsia"/>
          <w:lang w:eastAsia="zh-CN"/>
        </w:rPr>
        <w:t>综上所述，构建基于大模型与多智能体技术的投资认知免疫系统（</w:t>
      </w:r>
      <w:r w:rsidRPr="00C60944">
        <w:rPr>
          <w:rFonts w:ascii="FangSong" w:eastAsia="FangSong" w:hAnsi="FangSong" w:hint="eastAsia"/>
          <w:lang w:eastAsia="zh-CN"/>
        </w:rPr>
        <w:t>ICIS</w:t>
      </w:r>
      <w:r w:rsidRPr="00C60944">
        <w:rPr>
          <w:rFonts w:ascii="FangSong" w:eastAsia="FangSong" w:hAnsi="FangSong" w:hint="eastAsia"/>
          <w:lang w:eastAsia="zh-CN"/>
        </w:rPr>
        <w:t>），是大型央企应对新时代投资风险挑战、落实高质量发展战略的必然选择。这一变革不仅实现了技术架构的代际跨越，更推动了风险管理理念从“物理管控”向“认知智能”的深刻转型。</w:t>
      </w:r>
    </w:p>
    <w:p w14:paraId="4BC29D16" w14:textId="77777777" w:rsidR="00CF3AC2" w:rsidRPr="00C60944" w:rsidRDefault="00AA544D" w:rsidP="00AA544D">
      <w:pPr>
        <w:pStyle w:val="BodyText"/>
        <w:spacing w:line="360" w:lineRule="auto"/>
        <w:rPr>
          <w:rFonts w:ascii="FangSong" w:eastAsia="FangSong" w:hAnsi="FangSong"/>
        </w:rPr>
      </w:pPr>
      <w:r w:rsidRPr="00C60944">
        <w:rPr>
          <w:rFonts w:ascii="FangSong" w:eastAsia="FangSong" w:hAnsi="FangSong" w:hint="eastAsia"/>
          <w:lang w:eastAsia="zh-CN"/>
        </w:rPr>
        <w:t>展望未来，随着企业内部数据资产的不断丰富以及</w:t>
      </w:r>
      <w:r w:rsidRPr="00C60944">
        <w:rPr>
          <w:rFonts w:ascii="FangSong" w:eastAsia="FangSong" w:hAnsi="FangSong"/>
          <w:lang w:eastAsia="zh-CN"/>
        </w:rPr>
        <w:t xml:space="preserve"> AI </w:t>
      </w:r>
      <w:r w:rsidRPr="00C60944">
        <w:rPr>
          <w:rFonts w:ascii="FangSong" w:eastAsia="FangSong" w:hAnsi="FangSong" w:hint="eastAsia"/>
          <w:lang w:eastAsia="zh-CN"/>
        </w:rPr>
        <w:t>模型的持续迭代，</w:t>
      </w:r>
      <w:r w:rsidRPr="00C60944">
        <w:rPr>
          <w:rFonts w:ascii="FangSong" w:eastAsia="FangSong" w:hAnsi="FangSong" w:hint="eastAsia"/>
          <w:lang w:eastAsia="zh-CN"/>
        </w:rPr>
        <w:t>ICIS</w:t>
      </w:r>
      <w:r w:rsidRPr="00C60944">
        <w:rPr>
          <w:rFonts w:ascii="FangSong" w:eastAsia="FangSong" w:hAnsi="FangSong"/>
          <w:lang w:eastAsia="zh-CN"/>
        </w:rPr>
        <w:t xml:space="preserve"> </w:t>
      </w:r>
      <w:r w:rsidRPr="00C60944">
        <w:rPr>
          <w:rFonts w:ascii="FangSong" w:eastAsia="FangSong" w:hAnsi="FangSong" w:hint="eastAsia"/>
          <w:lang w:eastAsia="zh-CN"/>
        </w:rPr>
        <w:t>将展现出更为广阔的进化前景。我们预见，未来的投资风控将逐步从当前的“人机协同、辅助驾驶”阶段，向“自主决策、高度自动驾驶”阶段演进。届时，系统将具备更强的预测性与自适应性，能够在全球范围内敏锐捕捉蝴蝶效应般的微小风险信号，并自动动态调整风控策略，成为守护国有资本安全、驱动企业基业长青的核心软实力。</w:t>
      </w:r>
      <w:r w:rsidRPr="00C60944">
        <w:rPr>
          <w:rFonts w:ascii="FangSong" w:eastAsia="FangSong" w:hAnsi="FangSong" w:hint="eastAsia"/>
        </w:rPr>
        <w:t>这不仅是技术的胜利，更是管理智慧的升华。</w:t>
      </w:r>
      <w:bookmarkEnd w:id="0"/>
      <w:bookmarkEnd w:id="18"/>
    </w:p>
    <w:sectPr w:rsidR="00CF3AC2" w:rsidRPr="00C6094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roman"/>
    <w:notTrueType/>
    <w:pitch w:val="default"/>
  </w:font>
  <w:font w:name="FangSong">
    <w:altName w:val="方正仿宋_GBK"/>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9448034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CF3AC2"/>
    <w:rsid w:val="00AA544D"/>
    <w:rsid w:val="00C60944"/>
    <w:rsid w:val="00CF3AC2"/>
    <w:rsid w:val="00E4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C56177"/>
  <w15:docId w15:val="{835A6675-693F-3548-BD8A-798A15D2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鸿峰 张</cp:lastModifiedBy>
  <cp:revision>4</cp:revision>
  <dcterms:created xsi:type="dcterms:W3CDTF">2025-12-22T08:19:00Z</dcterms:created>
  <dcterms:modified xsi:type="dcterms:W3CDTF">2025-12-22T08:27:00Z</dcterms:modified>
</cp:coreProperties>
</file>